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55851">
      <w:pPr>
        <w:adjustRightInd w:val="0"/>
        <w:snapToGrid w:val="0"/>
        <w:spacing w:line="360" w:lineRule="auto"/>
        <w:rPr>
          <w:rFonts w:hint="eastAsia" w:ascii="黑体" w:eastAsia="黑体"/>
          <w:sz w:val="36"/>
          <w:highlight w:val="none"/>
          <w:lang w:eastAsia="zh-CN"/>
        </w:rPr>
      </w:pPr>
      <w:r>
        <w:rPr>
          <w:rFonts w:hint="eastAsia" w:ascii="黑体" w:eastAsia="黑体"/>
          <w:sz w:val="28"/>
          <w:highlight w:val="none"/>
        </w:rPr>
        <w:t>附件</w:t>
      </w:r>
      <w:r>
        <w:rPr>
          <w:rFonts w:hint="eastAsia" w:ascii="黑体" w:eastAsia="黑体"/>
          <w:sz w:val="28"/>
          <w:highlight w:val="none"/>
          <w:lang w:val="en-US" w:eastAsia="zh-CN"/>
        </w:rPr>
        <w:t>2</w:t>
      </w:r>
    </w:p>
    <w:p w14:paraId="697BE3AD">
      <w:pPr>
        <w:jc w:val="center"/>
        <w:rPr>
          <w:rFonts w:ascii="黑体" w:hAnsi="宋体" w:eastAsia="黑体"/>
          <w:sz w:val="36"/>
          <w:highlight w:val="none"/>
        </w:rPr>
      </w:pPr>
    </w:p>
    <w:p w14:paraId="0032FDE9">
      <w:pPr>
        <w:jc w:val="center"/>
        <w:rPr>
          <w:rFonts w:ascii="黑体" w:hAnsi="宋体" w:eastAsia="黑体"/>
          <w:sz w:val="36"/>
          <w:highlight w:val="none"/>
        </w:rPr>
      </w:pPr>
    </w:p>
    <w:p w14:paraId="6EB32303">
      <w:pPr>
        <w:jc w:val="center"/>
        <w:rPr>
          <w:rFonts w:ascii="宋体" w:hAnsi="宋体" w:cs="宋体"/>
          <w:b/>
          <w:bCs/>
          <w:sz w:val="36"/>
          <w:szCs w:val="36"/>
          <w:highlight w:val="none"/>
        </w:rPr>
      </w:pPr>
      <w:r>
        <w:rPr>
          <w:rFonts w:hint="eastAsia" w:ascii="宋体" w:hAnsi="宋体" w:cs="宋体"/>
          <w:b/>
          <w:bCs/>
          <w:sz w:val="36"/>
          <w:szCs w:val="36"/>
          <w:highlight w:val="none"/>
        </w:rPr>
        <w:t>中国石油和化工行业知识产权示范企业</w:t>
      </w:r>
    </w:p>
    <w:p w14:paraId="47FE22E0">
      <w:pPr>
        <w:jc w:val="center"/>
        <w:rPr>
          <w:rFonts w:ascii="宋体" w:hAnsi="宋体" w:cs="宋体"/>
          <w:b/>
          <w:bCs/>
          <w:sz w:val="36"/>
          <w:szCs w:val="36"/>
          <w:highlight w:val="none"/>
        </w:rPr>
      </w:pPr>
      <w:r>
        <w:rPr>
          <w:rFonts w:hint="eastAsia" w:ascii="宋体" w:hAnsi="宋体" w:cs="宋体"/>
          <w:b/>
          <w:bCs/>
          <w:sz w:val="36"/>
          <w:szCs w:val="36"/>
          <w:highlight w:val="none"/>
        </w:rPr>
        <w:t>申报书</w:t>
      </w:r>
    </w:p>
    <w:p w14:paraId="163E6DA7">
      <w:pPr>
        <w:jc w:val="center"/>
        <w:rPr>
          <w:rFonts w:ascii="黑体" w:hAnsi="宋体" w:eastAsia="黑体"/>
          <w:sz w:val="36"/>
          <w:highlight w:val="none"/>
        </w:rPr>
      </w:pPr>
    </w:p>
    <w:p w14:paraId="23921D34">
      <w:pPr>
        <w:jc w:val="center"/>
        <w:rPr>
          <w:rFonts w:ascii="黑体" w:hAnsi="宋体" w:eastAsia="黑体"/>
          <w:sz w:val="36"/>
          <w:highlight w:val="none"/>
        </w:rPr>
      </w:pPr>
    </w:p>
    <w:p w14:paraId="2061B8DB">
      <w:pPr>
        <w:jc w:val="center"/>
        <w:rPr>
          <w:rFonts w:ascii="黑体" w:hAnsi="宋体" w:eastAsia="黑体"/>
          <w:sz w:val="36"/>
          <w:highlight w:val="none"/>
        </w:rPr>
      </w:pPr>
    </w:p>
    <w:p w14:paraId="61308003">
      <w:pPr>
        <w:jc w:val="center"/>
        <w:rPr>
          <w:rFonts w:ascii="楷体_GB2312" w:hAnsi="楷体_GB2312" w:eastAsia="楷体_GB2312" w:cs="楷体_GB2312"/>
          <w:sz w:val="28"/>
          <w:highlight w:val="none"/>
        </w:rPr>
      </w:pPr>
    </w:p>
    <w:p w14:paraId="07F919C7">
      <w:pPr>
        <w:jc w:val="center"/>
        <w:rPr>
          <w:rFonts w:ascii="楷体_GB2312" w:hAnsi="楷体_GB2312" w:eastAsia="楷体_GB2312" w:cs="楷体_GB2312"/>
          <w:sz w:val="28"/>
          <w:highlight w:val="none"/>
        </w:rPr>
      </w:pPr>
    </w:p>
    <w:p w14:paraId="4634BE46">
      <w:pPr>
        <w:jc w:val="center"/>
        <w:rPr>
          <w:rFonts w:ascii="楷体_GB2312" w:hAnsi="楷体_GB2312" w:eastAsia="楷体_GB2312" w:cs="楷体_GB2312"/>
          <w:sz w:val="28"/>
          <w:highlight w:val="none"/>
        </w:rPr>
      </w:pPr>
    </w:p>
    <w:p w14:paraId="1598F29C">
      <w:pPr>
        <w:jc w:val="center"/>
        <w:rPr>
          <w:rFonts w:ascii="楷体_GB2312" w:hAnsi="楷体_GB2312" w:eastAsia="楷体_GB2312" w:cs="楷体_GB2312"/>
          <w:sz w:val="28"/>
          <w:highlight w:val="none"/>
        </w:rPr>
      </w:pPr>
    </w:p>
    <w:p w14:paraId="1821392E">
      <w:pPr>
        <w:jc w:val="center"/>
        <w:rPr>
          <w:rFonts w:ascii="楷体_GB2312" w:hAnsi="楷体_GB2312" w:eastAsia="楷体_GB2312" w:cs="楷体_GB2312"/>
          <w:sz w:val="28"/>
          <w:highlight w:val="none"/>
        </w:rPr>
      </w:pPr>
    </w:p>
    <w:p w14:paraId="054C45BF">
      <w:pPr>
        <w:jc w:val="center"/>
        <w:rPr>
          <w:rFonts w:ascii="楷体_GB2312" w:hAnsi="楷体_GB2312" w:eastAsia="楷体_GB2312" w:cs="楷体_GB2312"/>
          <w:sz w:val="28"/>
          <w:highlight w:val="none"/>
        </w:rPr>
      </w:pPr>
    </w:p>
    <w:p w14:paraId="4E5A8097">
      <w:pPr>
        <w:jc w:val="center"/>
        <w:rPr>
          <w:rFonts w:ascii="楷体_GB2312" w:hAnsi="楷体_GB2312" w:eastAsia="楷体_GB2312" w:cs="楷体_GB2312"/>
          <w:sz w:val="28"/>
          <w:highlight w:val="none"/>
        </w:rPr>
      </w:pPr>
    </w:p>
    <w:p w14:paraId="06A52595">
      <w:pPr>
        <w:jc w:val="center"/>
        <w:rPr>
          <w:rFonts w:ascii="楷体_GB2312" w:hAnsi="楷体_GB2312" w:eastAsia="楷体_GB2312" w:cs="楷体_GB2312"/>
          <w:sz w:val="28"/>
          <w:highlight w:val="none"/>
        </w:rPr>
      </w:pPr>
    </w:p>
    <w:p w14:paraId="6D90FDAE">
      <w:pPr>
        <w:spacing w:after="312" w:afterLines="100"/>
        <w:rPr>
          <w:rFonts w:ascii="仿宋_GB2312" w:hAnsi="仿宋_GB2312" w:eastAsia="仿宋_GB2312"/>
          <w:sz w:val="32"/>
          <w:highlight w:val="none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highlight w:val="none"/>
        </w:rPr>
        <w:t xml:space="preserve">         </w:t>
      </w:r>
      <w:r>
        <w:rPr>
          <w:rFonts w:hint="eastAsia" w:ascii="仿宋_GB2312" w:hAnsi="仿宋_GB2312" w:eastAsia="仿宋_GB2312" w:cs="楷体_GB2312"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"/>
          <w:sz w:val="32"/>
          <w:szCs w:val="24"/>
          <w:highlight w:val="none"/>
        </w:rPr>
        <w:t>企业名称（盖章）</w:t>
      </w:r>
      <w:r>
        <w:rPr>
          <w:rFonts w:hint="eastAsia" w:ascii="仿宋_GB2312" w:hAnsi="仿宋_GB2312" w:eastAsia="仿宋_GB2312" w:cs="楷体_GB2312"/>
          <w:bCs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楷体_GB2312"/>
          <w:bCs/>
          <w:sz w:val="32"/>
          <w:szCs w:val="32"/>
          <w:highlight w:val="none"/>
          <w:u w:val="single"/>
        </w:rPr>
        <w:t xml:space="preserve">                   </w:t>
      </w:r>
      <w:r>
        <w:rPr>
          <w:rFonts w:hint="eastAsia" w:ascii="仿宋_GB2312" w:hAnsi="仿宋_GB2312" w:eastAsia="仿宋_GB2312" w:cs="楷体_GB2312"/>
          <w:bCs/>
          <w:sz w:val="32"/>
          <w:szCs w:val="32"/>
          <w:highlight w:val="none"/>
        </w:rPr>
        <w:t xml:space="preserve"> </w:t>
      </w:r>
    </w:p>
    <w:p w14:paraId="642C1524">
      <w:pPr>
        <w:spacing w:after="312" w:afterLines="100"/>
        <w:jc w:val="center"/>
        <w:rPr>
          <w:rFonts w:ascii="仿宋_GB2312" w:hAnsi="仿宋_GB2312" w:eastAsia="仿宋_GB2312" w:cs="仿宋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仿宋"/>
          <w:sz w:val="32"/>
          <w:szCs w:val="24"/>
          <w:highlight w:val="none"/>
        </w:rPr>
        <w:t xml:space="preserve"> 填写时间：  年  月  日</w:t>
      </w:r>
    </w:p>
    <w:p w14:paraId="49E55CF9">
      <w:pPr>
        <w:jc w:val="center"/>
        <w:rPr>
          <w:highlight w:val="none"/>
        </w:rPr>
      </w:pPr>
    </w:p>
    <w:p w14:paraId="6DA375A1">
      <w:pPr>
        <w:jc w:val="center"/>
        <w:rPr>
          <w:sz w:val="30"/>
          <w:highlight w:val="none"/>
        </w:rPr>
        <w:sectPr>
          <w:headerReference r:id="rId3" w:type="default"/>
          <w:pgSz w:w="11906" w:h="16838"/>
          <w:pgMar w:top="2041" w:right="1803" w:bottom="1440" w:left="1531" w:header="851" w:footer="992" w:gutter="0"/>
          <w:pgNumType w:start="1"/>
          <w:cols w:space="720" w:num="1"/>
          <w:docGrid w:type="lines" w:linePitch="312" w:charSpace="0"/>
        </w:sectPr>
      </w:pPr>
    </w:p>
    <w:p w14:paraId="16606161">
      <w:pPr>
        <w:jc w:val="center"/>
        <w:rPr>
          <w:sz w:val="30"/>
          <w:highlight w:val="none"/>
        </w:rPr>
      </w:pPr>
    </w:p>
    <w:p w14:paraId="3E754D9B">
      <w:pPr>
        <w:jc w:val="center"/>
        <w:rPr>
          <w:rFonts w:ascii="宋体" w:hAnsi="宋体"/>
          <w:b/>
          <w:sz w:val="36"/>
          <w:szCs w:val="36"/>
          <w:highlight w:val="none"/>
        </w:rPr>
      </w:pPr>
      <w:r>
        <w:rPr>
          <w:rFonts w:hint="eastAsia" w:ascii="宋体" w:hAnsi="宋体"/>
          <w:b/>
          <w:sz w:val="36"/>
          <w:szCs w:val="36"/>
          <w:highlight w:val="none"/>
        </w:rPr>
        <w:t>填  写  说  明</w:t>
      </w:r>
    </w:p>
    <w:p w14:paraId="50B826D5">
      <w:pPr>
        <w:jc w:val="center"/>
        <w:rPr>
          <w:sz w:val="28"/>
          <w:highlight w:val="none"/>
        </w:rPr>
      </w:pPr>
    </w:p>
    <w:p w14:paraId="2552FAB9">
      <w:pPr>
        <w:adjustRightInd w:val="0"/>
        <w:snapToGrid w:val="0"/>
        <w:spacing w:line="360" w:lineRule="auto"/>
        <w:rPr>
          <w:rFonts w:ascii="仿宋_GB2312" w:hAnsi="仿宋_GB2312" w:eastAsia="仿宋_GB2312"/>
          <w:sz w:val="30"/>
          <w:highlight w:val="none"/>
        </w:rPr>
      </w:pPr>
      <w:r>
        <w:rPr>
          <w:rFonts w:hint="eastAsia" w:ascii="仿宋_GB2312" w:hAnsi="仿宋_GB2312" w:eastAsia="仿宋_GB2312"/>
          <w:sz w:val="30"/>
          <w:highlight w:val="none"/>
        </w:rPr>
        <w:t xml:space="preserve">    一、本材料包括申报知识产权示范企业基本信息表、企业知识产权能力自评估表、企业知识产权典型案例和经验总结三部分内容，由拟申报知识产权示范的企业填写。</w:t>
      </w:r>
    </w:p>
    <w:p w14:paraId="06D085DE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highlight w:val="none"/>
        </w:rPr>
      </w:pPr>
      <w:r>
        <w:rPr>
          <w:rFonts w:hint="eastAsia" w:ascii="仿宋_GB2312" w:hAnsi="仿宋_GB2312" w:eastAsia="仿宋_GB2312"/>
          <w:sz w:val="30"/>
          <w:highlight w:val="none"/>
        </w:rPr>
        <w:t>二、企业基本信息表应如实填写，不得弄虚作假；企业典型案例和经验总结应按照表格项下的要求认真填写，切忌空话、套话。</w:t>
      </w:r>
    </w:p>
    <w:p w14:paraId="57E5CD6F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highlight w:val="none"/>
        </w:rPr>
      </w:pPr>
      <w:r>
        <w:rPr>
          <w:rFonts w:hint="eastAsia" w:ascii="仿宋_GB2312" w:hAnsi="仿宋_GB2312" w:eastAsia="仿宋_GB2312"/>
          <w:sz w:val="30"/>
          <w:highlight w:val="none"/>
        </w:rPr>
        <w:t>三、本材料文本需打印（A4），若手写需用钢笔或签字笔填写，字迹要工整清楚。</w:t>
      </w:r>
    </w:p>
    <w:p w14:paraId="49BD2B57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highlight w:val="none"/>
        </w:rPr>
      </w:pPr>
      <w:r>
        <w:rPr>
          <w:rFonts w:hint="eastAsia" w:ascii="仿宋_GB2312" w:hAnsi="仿宋_GB2312" w:eastAsia="仿宋_GB2312"/>
          <w:sz w:val="30"/>
          <w:highlight w:val="none"/>
        </w:rPr>
        <w:t>四、本材料每项表格不够填写相应的内容时，可另附页。</w:t>
      </w:r>
    </w:p>
    <w:p w14:paraId="4CB16AB8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highlight w:val="none"/>
        </w:rPr>
      </w:pPr>
      <w:r>
        <w:rPr>
          <w:rFonts w:hint="eastAsia" w:ascii="仿宋_GB2312" w:hAnsi="仿宋_GB2312" w:eastAsia="仿宋_GB2312"/>
          <w:sz w:val="30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/>
          <w:sz w:val="30"/>
          <w:highlight w:val="none"/>
        </w:rPr>
        <w:t>、如有相关补充材料或其他说明，可另附页。</w:t>
      </w:r>
    </w:p>
    <w:p w14:paraId="69FFE588">
      <w:pPr>
        <w:rPr>
          <w:highlight w:val="none"/>
        </w:rPr>
      </w:pPr>
    </w:p>
    <w:p w14:paraId="62AD6789">
      <w:pPr>
        <w:rPr>
          <w:highlight w:val="none"/>
        </w:rPr>
      </w:pPr>
    </w:p>
    <w:p w14:paraId="051A5063">
      <w:pPr>
        <w:rPr>
          <w:highlight w:val="none"/>
        </w:rPr>
      </w:pPr>
    </w:p>
    <w:p w14:paraId="0558AAC4">
      <w:pPr>
        <w:rPr>
          <w:highlight w:val="none"/>
        </w:rPr>
      </w:pPr>
    </w:p>
    <w:p w14:paraId="1CEEB3B8">
      <w:pPr>
        <w:rPr>
          <w:highlight w:val="none"/>
        </w:rPr>
      </w:pPr>
    </w:p>
    <w:p w14:paraId="636A1D80">
      <w:pPr>
        <w:rPr>
          <w:highlight w:val="none"/>
        </w:rPr>
      </w:pPr>
    </w:p>
    <w:p w14:paraId="2D5B65A1">
      <w:pPr>
        <w:rPr>
          <w:highlight w:val="none"/>
        </w:rPr>
      </w:pPr>
    </w:p>
    <w:p w14:paraId="6A3BD950">
      <w:pPr>
        <w:rPr>
          <w:highlight w:val="none"/>
        </w:rPr>
      </w:pPr>
    </w:p>
    <w:p w14:paraId="7A4E7859">
      <w:pPr>
        <w:rPr>
          <w:highlight w:val="none"/>
        </w:rPr>
      </w:pPr>
    </w:p>
    <w:p w14:paraId="0B82AD38">
      <w:pPr>
        <w:rPr>
          <w:highlight w:val="none"/>
        </w:rPr>
      </w:pPr>
    </w:p>
    <w:p w14:paraId="2950F654">
      <w:pPr>
        <w:tabs>
          <w:tab w:val="left" w:pos="583"/>
        </w:tabs>
        <w:jc w:val="left"/>
        <w:rPr>
          <w:highlight w:val="none"/>
        </w:rPr>
      </w:pPr>
      <w:r>
        <w:rPr>
          <w:rFonts w:hint="eastAsia"/>
          <w:highlight w:val="none"/>
        </w:rPr>
        <w:tab/>
      </w:r>
    </w:p>
    <w:p w14:paraId="21CF64F2">
      <w:pPr>
        <w:tabs>
          <w:tab w:val="left" w:pos="583"/>
        </w:tabs>
        <w:jc w:val="left"/>
        <w:rPr>
          <w:highlight w:val="none"/>
        </w:rPr>
      </w:pPr>
    </w:p>
    <w:p w14:paraId="2A941630">
      <w:pPr>
        <w:tabs>
          <w:tab w:val="left" w:pos="583"/>
        </w:tabs>
        <w:jc w:val="left"/>
        <w:rPr>
          <w:highlight w:val="none"/>
        </w:rPr>
      </w:pPr>
    </w:p>
    <w:p w14:paraId="265CDB1C">
      <w:pPr>
        <w:tabs>
          <w:tab w:val="left" w:pos="583"/>
        </w:tabs>
        <w:jc w:val="center"/>
        <w:rPr>
          <w:rFonts w:ascii="黑体" w:hAnsi="黑体" w:eastAsia="黑体"/>
          <w:sz w:val="36"/>
          <w:highlight w:val="none"/>
        </w:rPr>
      </w:pPr>
      <w:r>
        <w:rPr>
          <w:rFonts w:hint="eastAsia"/>
          <w:highlight w:val="none"/>
        </w:rPr>
        <w:br w:type="page"/>
      </w:r>
      <w:r>
        <w:rPr>
          <w:rFonts w:hint="eastAsia" w:ascii="黑体" w:hAnsi="黑体" w:eastAsia="黑体"/>
          <w:sz w:val="36"/>
          <w:highlight w:val="none"/>
        </w:rPr>
        <w:t>企 业 声 明</w:t>
      </w:r>
    </w:p>
    <w:p w14:paraId="2BECFB4D">
      <w:pPr>
        <w:rPr>
          <w:highlight w:val="none"/>
        </w:rPr>
      </w:pPr>
    </w:p>
    <w:p w14:paraId="5D8B7761">
      <w:pPr>
        <w:rPr>
          <w:highlight w:val="none"/>
        </w:rPr>
      </w:pPr>
    </w:p>
    <w:p w14:paraId="7288D312">
      <w:pPr>
        <w:rPr>
          <w:highlight w:val="none"/>
        </w:rPr>
      </w:pPr>
    </w:p>
    <w:p w14:paraId="4AE66027">
      <w:pPr>
        <w:numPr>
          <w:ilvl w:val="0"/>
          <w:numId w:val="1"/>
        </w:numPr>
        <w:jc w:val="left"/>
        <w:rPr>
          <w:rFonts w:ascii="仿宋_GB2312" w:hAnsi="仿宋_GB2312" w:eastAsia="仿宋_GB2312"/>
          <w:sz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</w:rPr>
        <w:t>本企业自愿参加中国石油和化工行业知识产权示范企业认定工作。</w:t>
      </w:r>
    </w:p>
    <w:p w14:paraId="00DEDA99">
      <w:pPr>
        <w:jc w:val="left"/>
        <w:rPr>
          <w:rFonts w:ascii="仿宋_GB2312" w:hAnsi="仿宋_GB2312" w:eastAsia="仿宋_GB2312"/>
          <w:sz w:val="32"/>
          <w:highlight w:val="none"/>
        </w:rPr>
      </w:pPr>
    </w:p>
    <w:p w14:paraId="33D93175">
      <w:pPr>
        <w:numPr>
          <w:ilvl w:val="0"/>
          <w:numId w:val="1"/>
        </w:numPr>
        <w:jc w:val="left"/>
        <w:rPr>
          <w:rFonts w:ascii="仿宋_GB2312" w:hAnsi="仿宋_GB2312" w:eastAsia="仿宋_GB2312"/>
          <w:sz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</w:rPr>
        <w:t>本企业承诺所填报材料真实准确，无弄虚作假行为。</w:t>
      </w:r>
    </w:p>
    <w:p w14:paraId="22A7B949">
      <w:pPr>
        <w:jc w:val="left"/>
        <w:rPr>
          <w:rFonts w:ascii="仿宋_GB2312" w:hAnsi="仿宋_GB2312" w:eastAsia="仿宋_GB2312"/>
          <w:sz w:val="32"/>
          <w:highlight w:val="none"/>
        </w:rPr>
      </w:pPr>
    </w:p>
    <w:p w14:paraId="0787DF9F">
      <w:pPr>
        <w:numPr>
          <w:ilvl w:val="0"/>
          <w:numId w:val="1"/>
        </w:numPr>
        <w:jc w:val="left"/>
        <w:rPr>
          <w:rFonts w:ascii="仿宋_GB2312" w:hAnsi="仿宋_GB2312" w:eastAsia="仿宋_GB2312"/>
          <w:sz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</w:rPr>
        <w:t>本企业自愿承担因申报过程中提供虚假信息、材料的一切责任和后果。</w:t>
      </w:r>
    </w:p>
    <w:p w14:paraId="554E2BC3">
      <w:pPr>
        <w:jc w:val="left"/>
        <w:rPr>
          <w:rFonts w:ascii="仿宋_GB2312" w:hAnsi="仿宋_GB2312" w:eastAsia="仿宋_GB2312"/>
          <w:sz w:val="32"/>
          <w:highlight w:val="none"/>
        </w:rPr>
      </w:pPr>
    </w:p>
    <w:p w14:paraId="6F85D73D">
      <w:pPr>
        <w:rPr>
          <w:highlight w:val="none"/>
        </w:rPr>
      </w:pPr>
    </w:p>
    <w:p w14:paraId="7B8ACDA8">
      <w:pPr>
        <w:rPr>
          <w:highlight w:val="none"/>
        </w:rPr>
      </w:pPr>
    </w:p>
    <w:p w14:paraId="23F7D289">
      <w:pPr>
        <w:rPr>
          <w:highlight w:val="none"/>
        </w:rPr>
      </w:pPr>
    </w:p>
    <w:p w14:paraId="036CB2F2">
      <w:pPr>
        <w:jc w:val="center"/>
        <w:rPr>
          <w:rFonts w:ascii="仿宋_GB2312" w:hAnsi="仿宋_GB2312" w:eastAsia="仿宋_GB2312"/>
          <w:sz w:val="32"/>
          <w:highlight w:val="none"/>
        </w:rPr>
      </w:pPr>
    </w:p>
    <w:p w14:paraId="60CA14C6">
      <w:pPr>
        <w:tabs>
          <w:tab w:val="left" w:pos="658"/>
        </w:tabs>
        <w:jc w:val="center"/>
        <w:rPr>
          <w:rFonts w:ascii="仿宋_GB2312" w:hAnsi="仿宋_GB2312" w:eastAsia="仿宋_GB2312"/>
          <w:sz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</w:rPr>
        <w:tab/>
      </w:r>
      <w:r>
        <w:rPr>
          <w:rFonts w:hint="eastAsia" w:ascii="仿宋_GB2312" w:hAnsi="仿宋_GB2312" w:eastAsia="仿宋_GB2312"/>
          <w:sz w:val="32"/>
          <w:highlight w:val="none"/>
        </w:rPr>
        <w:t>申报企业负责人(签字)：</w:t>
      </w:r>
    </w:p>
    <w:p w14:paraId="2E6C6288">
      <w:pPr>
        <w:tabs>
          <w:tab w:val="left" w:pos="658"/>
        </w:tabs>
        <w:jc w:val="center"/>
        <w:rPr>
          <w:rFonts w:ascii="仿宋_GB2312" w:hAnsi="仿宋_GB2312" w:eastAsia="仿宋_GB2312"/>
          <w:sz w:val="32"/>
          <w:highlight w:val="none"/>
        </w:rPr>
      </w:pPr>
    </w:p>
    <w:p w14:paraId="407D64D1">
      <w:pPr>
        <w:tabs>
          <w:tab w:val="left" w:pos="658"/>
        </w:tabs>
        <w:jc w:val="center"/>
        <w:rPr>
          <w:rFonts w:ascii="仿宋_GB2312" w:hAnsi="仿宋_GB2312" w:eastAsia="仿宋_GB2312"/>
          <w:sz w:val="32"/>
          <w:highlight w:val="none"/>
        </w:rPr>
      </w:pPr>
    </w:p>
    <w:p w14:paraId="4E3EC7FA">
      <w:pPr>
        <w:tabs>
          <w:tab w:val="left" w:pos="658"/>
        </w:tabs>
        <w:jc w:val="center"/>
        <w:rPr>
          <w:rFonts w:ascii="仿宋_GB2312" w:hAnsi="仿宋_GB2312" w:eastAsia="仿宋_GB2312"/>
          <w:sz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</w:rPr>
        <w:t>申报企业(盖章)：</w:t>
      </w:r>
    </w:p>
    <w:p w14:paraId="706292FF">
      <w:pPr>
        <w:tabs>
          <w:tab w:val="left" w:pos="658"/>
        </w:tabs>
        <w:jc w:val="center"/>
        <w:rPr>
          <w:rFonts w:ascii="仿宋_GB2312" w:hAnsi="仿宋_GB2312" w:eastAsia="仿宋_GB2312"/>
          <w:sz w:val="32"/>
          <w:highlight w:val="none"/>
        </w:rPr>
      </w:pPr>
    </w:p>
    <w:p w14:paraId="1477047B">
      <w:pPr>
        <w:tabs>
          <w:tab w:val="left" w:pos="658"/>
        </w:tabs>
        <w:jc w:val="center"/>
        <w:rPr>
          <w:rFonts w:ascii="仿宋_GB2312" w:hAnsi="仿宋_GB2312" w:eastAsia="仿宋_GB2312"/>
          <w:sz w:val="32"/>
          <w:highlight w:val="none"/>
        </w:rPr>
      </w:pPr>
    </w:p>
    <w:p w14:paraId="0C2553B6">
      <w:pPr>
        <w:tabs>
          <w:tab w:val="left" w:pos="658"/>
        </w:tabs>
        <w:jc w:val="center"/>
        <w:rPr>
          <w:rFonts w:ascii="仿宋_GB2312" w:hAnsi="仿宋_GB2312" w:eastAsia="仿宋_GB2312"/>
          <w:sz w:val="32"/>
          <w:highlight w:val="none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/>
          <w:sz w:val="32"/>
          <w:highlight w:val="none"/>
        </w:rPr>
        <w:t xml:space="preserve">                              年    月    日</w:t>
      </w:r>
    </w:p>
    <w:p w14:paraId="3112E82A">
      <w:pPr>
        <w:jc w:val="center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黑体" w:hAnsi="宋体" w:eastAsia="黑体"/>
          <w:sz w:val="36"/>
          <w:szCs w:val="36"/>
          <w:highlight w:val="none"/>
        </w:rPr>
        <w:t>一、申报知识产权示范企业基本信息表</w:t>
      </w:r>
    </w:p>
    <w:p w14:paraId="6FB50D90">
      <w:pPr>
        <w:jc w:val="left"/>
        <w:rPr>
          <w:rFonts w:ascii="黑体" w:hAnsi="宋体" w:eastAsia="黑体"/>
          <w:sz w:val="24"/>
          <w:szCs w:val="24"/>
          <w:highlight w:val="none"/>
        </w:rPr>
      </w:pP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440"/>
        <w:gridCol w:w="432"/>
        <w:gridCol w:w="543"/>
        <w:gridCol w:w="41"/>
        <w:gridCol w:w="711"/>
        <w:gridCol w:w="544"/>
        <w:gridCol w:w="819"/>
        <w:gridCol w:w="58"/>
        <w:gridCol w:w="128"/>
        <w:gridCol w:w="819"/>
        <w:gridCol w:w="85"/>
        <w:gridCol w:w="206"/>
        <w:gridCol w:w="165"/>
        <w:gridCol w:w="1440"/>
      </w:tblGrid>
      <w:tr w14:paraId="5DEC7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96" w:type="dxa"/>
            <w:gridSpan w:val="15"/>
            <w:vAlign w:val="center"/>
          </w:tcPr>
          <w:p w14:paraId="1F1B298A">
            <w:pPr>
              <w:jc w:val="left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基本情况</w:t>
            </w:r>
          </w:p>
        </w:tc>
      </w:tr>
      <w:tr w14:paraId="52986E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vAlign w:val="center"/>
          </w:tcPr>
          <w:p w14:paraId="2A2D7FCE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企业名称</w:t>
            </w:r>
          </w:p>
        </w:tc>
        <w:tc>
          <w:tcPr>
            <w:tcW w:w="7431" w:type="dxa"/>
            <w:gridSpan w:val="14"/>
            <w:vAlign w:val="center"/>
          </w:tcPr>
          <w:p w14:paraId="6EEE065F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 xml:space="preserve">                                </w:t>
            </w:r>
          </w:p>
        </w:tc>
      </w:tr>
      <w:tr w14:paraId="2B883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vAlign w:val="center"/>
          </w:tcPr>
          <w:p w14:paraId="253090FB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4530" w:type="dxa"/>
            <w:gridSpan w:val="7"/>
            <w:vAlign w:val="center"/>
          </w:tcPr>
          <w:p w14:paraId="5F5E5FA4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005" w:type="dxa"/>
            <w:gridSpan w:val="3"/>
            <w:vAlign w:val="center"/>
          </w:tcPr>
          <w:p w14:paraId="274A0926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邮编</w:t>
            </w:r>
          </w:p>
        </w:tc>
        <w:tc>
          <w:tcPr>
            <w:tcW w:w="1896" w:type="dxa"/>
            <w:gridSpan w:val="4"/>
            <w:vAlign w:val="center"/>
          </w:tcPr>
          <w:p w14:paraId="06F121B5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13D1F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vMerge w:val="restart"/>
            <w:tcBorders>
              <w:right w:val="single" w:color="auto" w:sz="4" w:space="0"/>
            </w:tcBorders>
            <w:vAlign w:val="center"/>
          </w:tcPr>
          <w:p w14:paraId="64FDAF33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44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276685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FC39E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2115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B179F32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005" w:type="dxa"/>
            <w:gridSpan w:val="3"/>
            <w:vAlign w:val="center"/>
          </w:tcPr>
          <w:p w14:paraId="60BBF59D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手机</w:t>
            </w:r>
          </w:p>
        </w:tc>
        <w:tc>
          <w:tcPr>
            <w:tcW w:w="1896" w:type="dxa"/>
            <w:gridSpan w:val="4"/>
            <w:vAlign w:val="center"/>
          </w:tcPr>
          <w:p w14:paraId="195F8859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1AA077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vMerge w:val="continue"/>
            <w:tcBorders>
              <w:right w:val="single" w:color="auto" w:sz="4" w:space="0"/>
            </w:tcBorders>
            <w:vAlign w:val="center"/>
          </w:tcPr>
          <w:p w14:paraId="63334EAA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E802C5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153222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5016" w:type="dxa"/>
            <w:gridSpan w:val="11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FE4B8F0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75741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805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6FDD6DAD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所属行业</w:t>
            </w:r>
          </w:p>
          <w:p w14:paraId="18D2D343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及去年主营业务收入</w:t>
            </w:r>
          </w:p>
        </w:tc>
        <w:tc>
          <w:tcPr>
            <w:tcW w:w="5991" w:type="dxa"/>
            <w:gridSpan w:val="13"/>
            <w:tcBorders>
              <w:left w:val="single" w:color="auto" w:sz="4" w:space="0"/>
            </w:tcBorders>
            <w:vAlign w:val="center"/>
          </w:tcPr>
          <w:p w14:paraId="221B1609">
            <w:pPr>
              <w:rPr>
                <w:rFonts w:ascii="仿宋" w:hAnsi="仿宋" w:eastAsia="仿宋" w:cs="仿宋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行业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               （按</w:t>
            </w:r>
            <w:r>
              <w:rPr>
                <w:rFonts w:ascii="仿宋" w:hAnsi="仿宋" w:eastAsia="仿宋" w:cs="仿宋"/>
                <w:sz w:val="24"/>
                <w:szCs w:val="24"/>
                <w:highlight w:val="none"/>
                <w:u w:val="single"/>
              </w:rPr>
              <w:t>国民经济行业分类）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 xml:space="preserve">                    </w:t>
            </w:r>
          </w:p>
        </w:tc>
      </w:tr>
      <w:tr w14:paraId="3FF39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805" w:type="dxa"/>
            <w:gridSpan w:val="2"/>
            <w:vMerge w:val="continue"/>
            <w:vAlign w:val="center"/>
          </w:tcPr>
          <w:p w14:paraId="58059350">
            <w:pPr>
              <w:rPr>
                <w:highlight w:val="none"/>
              </w:rPr>
            </w:pPr>
          </w:p>
        </w:tc>
        <w:tc>
          <w:tcPr>
            <w:tcW w:w="5991" w:type="dxa"/>
            <w:gridSpan w:val="13"/>
            <w:vAlign w:val="center"/>
          </w:tcPr>
          <w:p w14:paraId="6B9FF476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收入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（万元）</w:t>
            </w:r>
          </w:p>
        </w:tc>
      </w:tr>
      <w:tr w14:paraId="60F96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2805" w:type="dxa"/>
            <w:gridSpan w:val="2"/>
            <w:vAlign w:val="center"/>
          </w:tcPr>
          <w:p w14:paraId="33E1940C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曾被认定为</w:t>
            </w:r>
          </w:p>
          <w:p w14:paraId="7CBF1723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何种类型企业</w:t>
            </w:r>
          </w:p>
        </w:tc>
        <w:tc>
          <w:tcPr>
            <w:tcW w:w="5991" w:type="dxa"/>
            <w:gridSpan w:val="13"/>
            <w:vAlign w:val="center"/>
          </w:tcPr>
          <w:p w14:paraId="0630D1E9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□国</w:t>
            </w:r>
            <w:r>
              <w:rPr>
                <w:rFonts w:ascii="仿宋" w:hAnsi="仿宋" w:eastAsia="仿宋" w:cs="仿宋"/>
                <w:sz w:val="24"/>
                <w:szCs w:val="24"/>
                <w:highlight w:val="none"/>
              </w:rPr>
              <w:t>家知识产权局知识产权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示范</w:t>
            </w:r>
            <w:r>
              <w:rPr>
                <w:rFonts w:ascii="仿宋" w:hAnsi="仿宋" w:eastAsia="仿宋" w:cs="仿宋"/>
                <w:sz w:val="24"/>
                <w:szCs w:val="24"/>
                <w:highlight w:val="none"/>
              </w:rPr>
              <w:t>、优势企业</w:t>
            </w:r>
          </w:p>
          <w:p w14:paraId="06DFF1F0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□工</w:t>
            </w:r>
            <w:r>
              <w:rPr>
                <w:rFonts w:ascii="仿宋" w:hAnsi="仿宋" w:eastAsia="仿宋" w:cs="仿宋"/>
                <w:sz w:val="24"/>
                <w:szCs w:val="24"/>
                <w:highlight w:val="none"/>
              </w:rPr>
              <w:t>信部工业企业知识产权运用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标</w:t>
            </w:r>
            <w:r>
              <w:rPr>
                <w:rFonts w:ascii="仿宋" w:hAnsi="仿宋" w:eastAsia="仿宋" w:cs="仿宋"/>
                <w:sz w:val="24"/>
                <w:szCs w:val="24"/>
                <w:highlight w:val="none"/>
              </w:rPr>
              <w:t>杆、试点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企业</w:t>
            </w:r>
          </w:p>
          <w:p w14:paraId="562A900F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□国家（省级）技术创新示范企业</w:t>
            </w:r>
          </w:p>
          <w:p w14:paraId="27AD7353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□国家（省市级）企业技术中心</w:t>
            </w:r>
          </w:p>
          <w:p w14:paraId="73AC4896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□高新技术企业</w:t>
            </w:r>
          </w:p>
          <w:p w14:paraId="2EAE47A7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□其他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                  </w:t>
            </w:r>
          </w:p>
        </w:tc>
      </w:tr>
      <w:tr w14:paraId="6C0A1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805" w:type="dxa"/>
            <w:gridSpan w:val="2"/>
            <w:vAlign w:val="center"/>
          </w:tcPr>
          <w:p w14:paraId="2748FF3E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企业规模</w:t>
            </w:r>
          </w:p>
        </w:tc>
        <w:tc>
          <w:tcPr>
            <w:tcW w:w="5991" w:type="dxa"/>
            <w:gridSpan w:val="13"/>
            <w:vAlign w:val="center"/>
          </w:tcPr>
          <w:p w14:paraId="5C62D33F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□规模以上        □规模以下</w:t>
            </w:r>
          </w:p>
        </w:tc>
      </w:tr>
      <w:tr w14:paraId="3910EB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96" w:type="dxa"/>
            <w:gridSpan w:val="15"/>
            <w:vAlign w:val="center"/>
          </w:tcPr>
          <w:p w14:paraId="262B41D8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知识产权管理</w:t>
            </w:r>
          </w:p>
        </w:tc>
      </w:tr>
      <w:tr w14:paraId="7FF6D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96" w:type="dxa"/>
            <w:gridSpan w:val="15"/>
            <w:vAlign w:val="center"/>
          </w:tcPr>
          <w:p w14:paraId="2795F81D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</w:t>
            </w:r>
            <w:r>
              <w:rPr>
                <w:rFonts w:ascii="仿宋" w:hAnsi="仿宋" w:eastAsia="仿宋"/>
                <w:highlight w:val="none"/>
              </w:rPr>
              <w:t>建立知识产权管理制度</w:t>
            </w:r>
          </w:p>
          <w:p w14:paraId="53CCE705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</w:t>
            </w:r>
            <w:r>
              <w:rPr>
                <w:rFonts w:ascii="仿宋" w:hAnsi="仿宋" w:eastAsia="仿宋"/>
                <w:highlight w:val="none"/>
              </w:rPr>
              <w:t>设立知识产权管理机构</w:t>
            </w:r>
          </w:p>
          <w:p w14:paraId="7A4C8E88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</w:t>
            </w:r>
            <w:r>
              <w:rPr>
                <w:rFonts w:ascii="仿宋" w:hAnsi="仿宋" w:eastAsia="仿宋"/>
                <w:highlight w:val="none"/>
              </w:rPr>
              <w:t>配备知识产权专职管理人员</w:t>
            </w:r>
          </w:p>
          <w:p w14:paraId="401DB23B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" w:hAnsi="仿宋" w:eastAsia="仿宋"/>
                <w:highlight w:val="none"/>
              </w:rPr>
              <w:t>知</w:t>
            </w:r>
            <w:r>
              <w:rPr>
                <w:rFonts w:ascii="仿宋" w:hAnsi="仿宋" w:eastAsia="仿宋"/>
                <w:highlight w:val="none"/>
              </w:rPr>
              <w:t>识产权经费占企业研发经费比重近3年平均不低于1%</w:t>
            </w:r>
          </w:p>
        </w:tc>
      </w:tr>
      <w:tr w14:paraId="35B36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796" w:type="dxa"/>
            <w:gridSpan w:val="15"/>
            <w:vAlign w:val="center"/>
          </w:tcPr>
          <w:p w14:paraId="6AB19FF5">
            <w:pPr>
              <w:jc w:val="left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知识产权基础</w:t>
            </w:r>
          </w:p>
        </w:tc>
      </w:tr>
      <w:tr w14:paraId="0F9EF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3237" w:type="dxa"/>
            <w:gridSpan w:val="3"/>
            <w:vMerge w:val="restart"/>
            <w:vAlign w:val="center"/>
          </w:tcPr>
          <w:p w14:paraId="1E638614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截止去年年底知识产权拥有数量（件）</w:t>
            </w:r>
          </w:p>
        </w:tc>
        <w:tc>
          <w:tcPr>
            <w:tcW w:w="1839" w:type="dxa"/>
            <w:gridSpan w:val="4"/>
            <w:vMerge w:val="restart"/>
            <w:vAlign w:val="center"/>
          </w:tcPr>
          <w:p w14:paraId="2CB859CB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专利</w:t>
            </w:r>
          </w:p>
        </w:tc>
        <w:tc>
          <w:tcPr>
            <w:tcW w:w="1005" w:type="dxa"/>
            <w:gridSpan w:val="3"/>
            <w:vMerge w:val="restart"/>
            <w:vAlign w:val="center"/>
          </w:tcPr>
          <w:p w14:paraId="5230352F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国内</w:t>
            </w:r>
          </w:p>
        </w:tc>
        <w:tc>
          <w:tcPr>
            <w:tcW w:w="1275" w:type="dxa"/>
            <w:gridSpan w:val="4"/>
            <w:vAlign w:val="center"/>
          </w:tcPr>
          <w:p w14:paraId="50A7A108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申请</w:t>
            </w:r>
          </w:p>
        </w:tc>
        <w:tc>
          <w:tcPr>
            <w:tcW w:w="1440" w:type="dxa"/>
            <w:vAlign w:val="center"/>
          </w:tcPr>
          <w:p w14:paraId="5002B3AD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5075E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3237" w:type="dxa"/>
            <w:gridSpan w:val="3"/>
            <w:vMerge w:val="continue"/>
            <w:vAlign w:val="center"/>
          </w:tcPr>
          <w:p w14:paraId="4190BBCF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839" w:type="dxa"/>
            <w:gridSpan w:val="4"/>
            <w:vMerge w:val="continue"/>
            <w:vAlign w:val="center"/>
          </w:tcPr>
          <w:p w14:paraId="2059766B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005" w:type="dxa"/>
            <w:gridSpan w:val="3"/>
            <w:vMerge w:val="continue"/>
            <w:vAlign w:val="center"/>
          </w:tcPr>
          <w:p w14:paraId="54F7397F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4FA20E8B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授权</w:t>
            </w:r>
          </w:p>
        </w:tc>
        <w:tc>
          <w:tcPr>
            <w:tcW w:w="1440" w:type="dxa"/>
            <w:vAlign w:val="center"/>
          </w:tcPr>
          <w:p w14:paraId="501F292A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ECB5E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3237" w:type="dxa"/>
            <w:gridSpan w:val="3"/>
            <w:vMerge w:val="continue"/>
            <w:vAlign w:val="center"/>
          </w:tcPr>
          <w:p w14:paraId="6340DF02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839" w:type="dxa"/>
            <w:gridSpan w:val="4"/>
            <w:vMerge w:val="continue"/>
            <w:vAlign w:val="center"/>
          </w:tcPr>
          <w:p w14:paraId="1D058DCD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005" w:type="dxa"/>
            <w:gridSpan w:val="3"/>
            <w:vMerge w:val="restart"/>
            <w:vAlign w:val="center"/>
          </w:tcPr>
          <w:p w14:paraId="39063F7C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国外</w:t>
            </w:r>
          </w:p>
        </w:tc>
        <w:tc>
          <w:tcPr>
            <w:tcW w:w="1275" w:type="dxa"/>
            <w:gridSpan w:val="4"/>
            <w:vAlign w:val="center"/>
          </w:tcPr>
          <w:p w14:paraId="789CD12D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申请</w:t>
            </w:r>
          </w:p>
        </w:tc>
        <w:tc>
          <w:tcPr>
            <w:tcW w:w="1440" w:type="dxa"/>
            <w:vAlign w:val="center"/>
          </w:tcPr>
          <w:p w14:paraId="3D5BA9C8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1167C0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3237" w:type="dxa"/>
            <w:gridSpan w:val="3"/>
            <w:vMerge w:val="continue"/>
            <w:vAlign w:val="center"/>
          </w:tcPr>
          <w:p w14:paraId="77DD2F91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839" w:type="dxa"/>
            <w:gridSpan w:val="4"/>
            <w:vMerge w:val="continue"/>
            <w:vAlign w:val="center"/>
          </w:tcPr>
          <w:p w14:paraId="37E99BB9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005" w:type="dxa"/>
            <w:gridSpan w:val="3"/>
            <w:vMerge w:val="continue"/>
            <w:vAlign w:val="center"/>
          </w:tcPr>
          <w:p w14:paraId="6940FBE8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1C12ADF5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授权</w:t>
            </w:r>
          </w:p>
        </w:tc>
        <w:tc>
          <w:tcPr>
            <w:tcW w:w="1440" w:type="dxa"/>
            <w:vAlign w:val="center"/>
          </w:tcPr>
          <w:p w14:paraId="791FF5BE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379F1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3237" w:type="dxa"/>
            <w:gridSpan w:val="3"/>
            <w:vMerge w:val="continue"/>
            <w:vAlign w:val="center"/>
          </w:tcPr>
          <w:p w14:paraId="1550B6B5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839" w:type="dxa"/>
            <w:gridSpan w:val="4"/>
            <w:vMerge w:val="restart"/>
            <w:vAlign w:val="center"/>
          </w:tcPr>
          <w:p w14:paraId="7D8633D2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商标注册核准</w:t>
            </w:r>
          </w:p>
        </w:tc>
        <w:tc>
          <w:tcPr>
            <w:tcW w:w="1005" w:type="dxa"/>
            <w:gridSpan w:val="3"/>
            <w:vAlign w:val="center"/>
          </w:tcPr>
          <w:p w14:paraId="78889C3F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国内</w:t>
            </w:r>
          </w:p>
        </w:tc>
        <w:tc>
          <w:tcPr>
            <w:tcW w:w="2715" w:type="dxa"/>
            <w:gridSpan w:val="5"/>
            <w:vAlign w:val="center"/>
          </w:tcPr>
          <w:p w14:paraId="42D6A9F4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790F2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3237" w:type="dxa"/>
            <w:gridSpan w:val="3"/>
            <w:vMerge w:val="continue"/>
            <w:vAlign w:val="center"/>
          </w:tcPr>
          <w:p w14:paraId="79BC9BD1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839" w:type="dxa"/>
            <w:gridSpan w:val="4"/>
            <w:vMerge w:val="continue"/>
            <w:vAlign w:val="center"/>
          </w:tcPr>
          <w:p w14:paraId="6F48421A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005" w:type="dxa"/>
            <w:gridSpan w:val="3"/>
            <w:vAlign w:val="center"/>
          </w:tcPr>
          <w:p w14:paraId="0F62F3B2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国外</w:t>
            </w:r>
          </w:p>
        </w:tc>
        <w:tc>
          <w:tcPr>
            <w:tcW w:w="2715" w:type="dxa"/>
            <w:gridSpan w:val="5"/>
            <w:vAlign w:val="center"/>
          </w:tcPr>
          <w:p w14:paraId="00996E16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7E0D5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237" w:type="dxa"/>
            <w:gridSpan w:val="3"/>
            <w:vMerge w:val="continue"/>
            <w:vAlign w:val="center"/>
          </w:tcPr>
          <w:p w14:paraId="58FCA150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839" w:type="dxa"/>
            <w:gridSpan w:val="4"/>
            <w:vMerge w:val="continue"/>
            <w:vAlign w:val="center"/>
          </w:tcPr>
          <w:p w14:paraId="6214BE05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005" w:type="dxa"/>
            <w:gridSpan w:val="3"/>
            <w:vAlign w:val="center"/>
          </w:tcPr>
          <w:p w14:paraId="02AE54AA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著名</w:t>
            </w:r>
          </w:p>
          <w:p w14:paraId="5171BF63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商标</w:t>
            </w:r>
          </w:p>
        </w:tc>
        <w:tc>
          <w:tcPr>
            <w:tcW w:w="2715" w:type="dxa"/>
            <w:gridSpan w:val="5"/>
            <w:vAlign w:val="center"/>
          </w:tcPr>
          <w:p w14:paraId="5F37AA3B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□省级以上</w:t>
            </w:r>
          </w:p>
          <w:p w14:paraId="5269047C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数量：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件</w:t>
            </w:r>
          </w:p>
        </w:tc>
      </w:tr>
      <w:tr w14:paraId="6EA9F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37" w:type="dxa"/>
            <w:gridSpan w:val="3"/>
            <w:vMerge w:val="continue"/>
            <w:vAlign w:val="center"/>
          </w:tcPr>
          <w:p w14:paraId="3F7D8D33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839" w:type="dxa"/>
            <w:gridSpan w:val="4"/>
            <w:vAlign w:val="center"/>
          </w:tcPr>
          <w:p w14:paraId="505C0325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软件著作权登记</w:t>
            </w:r>
          </w:p>
        </w:tc>
        <w:tc>
          <w:tcPr>
            <w:tcW w:w="3720" w:type="dxa"/>
            <w:gridSpan w:val="8"/>
            <w:vAlign w:val="center"/>
          </w:tcPr>
          <w:p w14:paraId="30999D49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3452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37" w:type="dxa"/>
            <w:gridSpan w:val="3"/>
            <w:vMerge w:val="continue"/>
            <w:vAlign w:val="center"/>
          </w:tcPr>
          <w:p w14:paraId="7B5365B9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839" w:type="dxa"/>
            <w:gridSpan w:val="4"/>
            <w:vAlign w:val="center"/>
          </w:tcPr>
          <w:p w14:paraId="6345002F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技术秘密认定</w:t>
            </w:r>
          </w:p>
        </w:tc>
        <w:tc>
          <w:tcPr>
            <w:tcW w:w="1909" w:type="dxa"/>
            <w:gridSpan w:val="5"/>
            <w:tcBorders>
              <w:right w:val="single" w:color="auto" w:sz="4" w:space="0"/>
            </w:tcBorders>
            <w:vAlign w:val="center"/>
          </w:tcPr>
          <w:p w14:paraId="752C3221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□有     □无</w:t>
            </w:r>
          </w:p>
        </w:tc>
        <w:tc>
          <w:tcPr>
            <w:tcW w:w="1811" w:type="dxa"/>
            <w:gridSpan w:val="3"/>
            <w:tcBorders>
              <w:left w:val="single" w:color="auto" w:sz="4" w:space="0"/>
            </w:tcBorders>
            <w:vAlign w:val="center"/>
          </w:tcPr>
          <w:p w14:paraId="3CD1E94E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数量：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件</w:t>
            </w:r>
          </w:p>
        </w:tc>
      </w:tr>
      <w:tr w14:paraId="5E49E3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3237" w:type="dxa"/>
            <w:gridSpan w:val="3"/>
            <w:vMerge w:val="restart"/>
            <w:vAlign w:val="center"/>
          </w:tcPr>
          <w:p w14:paraId="6731359A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近3年专利申请量</w:t>
            </w:r>
          </w:p>
        </w:tc>
        <w:tc>
          <w:tcPr>
            <w:tcW w:w="1295" w:type="dxa"/>
            <w:gridSpan w:val="3"/>
            <w:vAlign w:val="center"/>
          </w:tcPr>
          <w:p w14:paraId="6C0C60CD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421" w:type="dxa"/>
            <w:gridSpan w:val="3"/>
            <w:vAlign w:val="center"/>
          </w:tcPr>
          <w:p w14:paraId="3671C1D3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238" w:type="dxa"/>
            <w:gridSpan w:val="4"/>
            <w:vAlign w:val="center"/>
          </w:tcPr>
          <w:p w14:paraId="303EAB4E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605" w:type="dxa"/>
            <w:gridSpan w:val="2"/>
            <w:vAlign w:val="center"/>
          </w:tcPr>
          <w:p w14:paraId="46847126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近3年年均增长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（%）</w:t>
            </w:r>
          </w:p>
        </w:tc>
      </w:tr>
      <w:tr w14:paraId="36AC2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3237" w:type="dxa"/>
            <w:gridSpan w:val="3"/>
            <w:vMerge w:val="continue"/>
            <w:vAlign w:val="center"/>
          </w:tcPr>
          <w:p w14:paraId="42337E54">
            <w:pPr>
              <w:rPr>
                <w:highlight w:val="none"/>
              </w:rPr>
            </w:pPr>
          </w:p>
        </w:tc>
        <w:tc>
          <w:tcPr>
            <w:tcW w:w="1295" w:type="dxa"/>
            <w:gridSpan w:val="3"/>
            <w:vAlign w:val="center"/>
          </w:tcPr>
          <w:p w14:paraId="1293ADCE">
            <w:pPr>
              <w:rPr>
                <w:highlight w:val="none"/>
              </w:rPr>
            </w:pPr>
          </w:p>
        </w:tc>
        <w:tc>
          <w:tcPr>
            <w:tcW w:w="1421" w:type="dxa"/>
            <w:gridSpan w:val="3"/>
            <w:vAlign w:val="center"/>
          </w:tcPr>
          <w:p w14:paraId="17A96919">
            <w:pPr>
              <w:rPr>
                <w:highlight w:val="none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45AA7DB1">
            <w:pPr>
              <w:rPr>
                <w:highlight w:val="none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030C00EE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594E8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3237" w:type="dxa"/>
            <w:gridSpan w:val="3"/>
            <w:vAlign w:val="center"/>
          </w:tcPr>
          <w:p w14:paraId="112C7559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近3年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  <w:t>发明专利申请占比（%）</w:t>
            </w:r>
          </w:p>
        </w:tc>
        <w:tc>
          <w:tcPr>
            <w:tcW w:w="1295" w:type="dxa"/>
            <w:gridSpan w:val="3"/>
            <w:vAlign w:val="center"/>
          </w:tcPr>
          <w:p w14:paraId="2185DD06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  <w:u w:val="single"/>
              </w:rPr>
            </w:pPr>
          </w:p>
        </w:tc>
        <w:tc>
          <w:tcPr>
            <w:tcW w:w="1421" w:type="dxa"/>
            <w:gridSpan w:val="3"/>
            <w:vAlign w:val="center"/>
          </w:tcPr>
          <w:p w14:paraId="41DBDAE1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  <w:u w:val="single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5836BC53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  <w:u w:val="single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5C177E73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539AD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3237" w:type="dxa"/>
            <w:gridSpan w:val="3"/>
            <w:vMerge w:val="restart"/>
            <w:vAlign w:val="center"/>
          </w:tcPr>
          <w:p w14:paraId="18E59FC9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近3年专利授权</w:t>
            </w:r>
            <w:r>
              <w:rPr>
                <w:rFonts w:ascii="仿宋" w:hAnsi="仿宋" w:eastAsia="仿宋" w:cs="仿宋"/>
                <w:sz w:val="24"/>
                <w:szCs w:val="24"/>
                <w:highlight w:val="none"/>
              </w:rPr>
              <w:t>量</w:t>
            </w:r>
          </w:p>
        </w:tc>
        <w:tc>
          <w:tcPr>
            <w:tcW w:w="1295" w:type="dxa"/>
            <w:gridSpan w:val="3"/>
            <w:vAlign w:val="center"/>
          </w:tcPr>
          <w:p w14:paraId="18612171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421" w:type="dxa"/>
            <w:gridSpan w:val="3"/>
            <w:vAlign w:val="center"/>
          </w:tcPr>
          <w:p w14:paraId="60339601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238" w:type="dxa"/>
            <w:gridSpan w:val="4"/>
            <w:vAlign w:val="center"/>
          </w:tcPr>
          <w:p w14:paraId="04521A8A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605" w:type="dxa"/>
            <w:gridSpan w:val="2"/>
            <w:vAlign w:val="center"/>
          </w:tcPr>
          <w:p w14:paraId="320BBAC5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近3年年均增长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（%）</w:t>
            </w:r>
          </w:p>
        </w:tc>
      </w:tr>
      <w:tr w14:paraId="44789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3237" w:type="dxa"/>
            <w:gridSpan w:val="3"/>
            <w:vMerge w:val="continue"/>
            <w:vAlign w:val="center"/>
          </w:tcPr>
          <w:p w14:paraId="0DD80393">
            <w:pPr>
              <w:rPr>
                <w:highlight w:val="none"/>
              </w:rPr>
            </w:pPr>
          </w:p>
        </w:tc>
        <w:tc>
          <w:tcPr>
            <w:tcW w:w="1295" w:type="dxa"/>
            <w:gridSpan w:val="3"/>
            <w:vAlign w:val="center"/>
          </w:tcPr>
          <w:p w14:paraId="3966A9DD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  <w:u w:val="single"/>
              </w:rPr>
            </w:pPr>
          </w:p>
        </w:tc>
        <w:tc>
          <w:tcPr>
            <w:tcW w:w="1421" w:type="dxa"/>
            <w:gridSpan w:val="3"/>
            <w:vAlign w:val="center"/>
          </w:tcPr>
          <w:p w14:paraId="7147C26B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  <w:u w:val="single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75251181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  <w:u w:val="single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40173235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3D15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3237" w:type="dxa"/>
            <w:gridSpan w:val="3"/>
            <w:vAlign w:val="center"/>
          </w:tcPr>
          <w:p w14:paraId="2181BFFB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近3年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  <w:t>发明专利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授权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  <w:t>占比（%）</w:t>
            </w:r>
          </w:p>
        </w:tc>
        <w:tc>
          <w:tcPr>
            <w:tcW w:w="1295" w:type="dxa"/>
            <w:gridSpan w:val="3"/>
            <w:vAlign w:val="center"/>
          </w:tcPr>
          <w:p w14:paraId="737196D7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  <w:u w:val="single"/>
              </w:rPr>
            </w:pPr>
          </w:p>
        </w:tc>
        <w:tc>
          <w:tcPr>
            <w:tcW w:w="1421" w:type="dxa"/>
            <w:gridSpan w:val="3"/>
            <w:vAlign w:val="center"/>
          </w:tcPr>
          <w:p w14:paraId="74291B84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  <w:u w:val="single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67BD821E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  <w:u w:val="single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2378598A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D79E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3237" w:type="dxa"/>
            <w:gridSpan w:val="3"/>
            <w:vMerge w:val="restart"/>
            <w:vAlign w:val="center"/>
          </w:tcPr>
          <w:p w14:paraId="31525E7E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近3年研发经费支出占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  <w:t>主营业务收入比例（%）</w:t>
            </w:r>
          </w:p>
        </w:tc>
        <w:tc>
          <w:tcPr>
            <w:tcW w:w="1295" w:type="dxa"/>
            <w:gridSpan w:val="3"/>
            <w:vAlign w:val="center"/>
          </w:tcPr>
          <w:p w14:paraId="6664CE17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421" w:type="dxa"/>
            <w:gridSpan w:val="3"/>
            <w:vAlign w:val="center"/>
          </w:tcPr>
          <w:p w14:paraId="0558F0C9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238" w:type="dxa"/>
            <w:gridSpan w:val="4"/>
            <w:vAlign w:val="center"/>
          </w:tcPr>
          <w:p w14:paraId="39B37841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605" w:type="dxa"/>
            <w:gridSpan w:val="2"/>
            <w:vAlign w:val="center"/>
          </w:tcPr>
          <w:p w14:paraId="31205FF4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近3年年均增长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（%）</w:t>
            </w:r>
          </w:p>
        </w:tc>
      </w:tr>
      <w:tr w14:paraId="12CB8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237" w:type="dxa"/>
            <w:gridSpan w:val="3"/>
            <w:vMerge w:val="continue"/>
            <w:vAlign w:val="center"/>
          </w:tcPr>
          <w:p w14:paraId="363427DA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95" w:type="dxa"/>
            <w:gridSpan w:val="3"/>
            <w:vAlign w:val="center"/>
          </w:tcPr>
          <w:p w14:paraId="6AA335DB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21" w:type="dxa"/>
            <w:gridSpan w:val="3"/>
            <w:vAlign w:val="center"/>
          </w:tcPr>
          <w:p w14:paraId="6BC0FDEB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65C9AD6A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295AA8CB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CC99D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3237" w:type="dxa"/>
            <w:gridSpan w:val="3"/>
            <w:vMerge w:val="restart"/>
            <w:vAlign w:val="center"/>
          </w:tcPr>
          <w:p w14:paraId="58AA4AA5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近3年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知识产权经费预算占企业研发经费比重(%)</w:t>
            </w:r>
          </w:p>
        </w:tc>
        <w:tc>
          <w:tcPr>
            <w:tcW w:w="1295" w:type="dxa"/>
            <w:gridSpan w:val="3"/>
            <w:vAlign w:val="center"/>
          </w:tcPr>
          <w:p w14:paraId="3745B07C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421" w:type="dxa"/>
            <w:gridSpan w:val="3"/>
            <w:vAlign w:val="center"/>
          </w:tcPr>
          <w:p w14:paraId="42A66E58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238" w:type="dxa"/>
            <w:gridSpan w:val="4"/>
            <w:vAlign w:val="center"/>
          </w:tcPr>
          <w:p w14:paraId="7CF5D8D7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605" w:type="dxa"/>
            <w:gridSpan w:val="2"/>
            <w:vAlign w:val="center"/>
          </w:tcPr>
          <w:p w14:paraId="4DD62F2C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近3年年均增长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（%）</w:t>
            </w:r>
          </w:p>
        </w:tc>
      </w:tr>
      <w:tr w14:paraId="0BF00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37" w:type="dxa"/>
            <w:gridSpan w:val="3"/>
            <w:vMerge w:val="continue"/>
            <w:vAlign w:val="center"/>
          </w:tcPr>
          <w:p w14:paraId="1B716437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95" w:type="dxa"/>
            <w:gridSpan w:val="3"/>
            <w:vAlign w:val="center"/>
          </w:tcPr>
          <w:p w14:paraId="31189388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21" w:type="dxa"/>
            <w:gridSpan w:val="3"/>
            <w:vAlign w:val="center"/>
          </w:tcPr>
          <w:p w14:paraId="2141E859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17EA21D2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122D3A96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59185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8796" w:type="dxa"/>
            <w:gridSpan w:val="15"/>
            <w:vAlign w:val="center"/>
          </w:tcPr>
          <w:p w14:paraId="5C59AD23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四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知识产权运用</w:t>
            </w:r>
          </w:p>
        </w:tc>
      </w:tr>
      <w:tr w14:paraId="37B71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3237" w:type="dxa"/>
            <w:gridSpan w:val="3"/>
            <w:vAlign w:val="center"/>
          </w:tcPr>
          <w:p w14:paraId="0AB5C764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知识产权信息利用</w:t>
            </w:r>
          </w:p>
        </w:tc>
        <w:tc>
          <w:tcPr>
            <w:tcW w:w="5559" w:type="dxa"/>
            <w:gridSpan w:val="12"/>
            <w:vAlign w:val="center"/>
          </w:tcPr>
          <w:p w14:paraId="329561AB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□建立了企业知识产权数据库</w:t>
            </w:r>
          </w:p>
          <w:p w14:paraId="3B265FF8"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□与有关机构签订数据库使用协议</w:t>
            </w:r>
          </w:p>
        </w:tc>
      </w:tr>
      <w:tr w14:paraId="5A31A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3237" w:type="dxa"/>
            <w:gridSpan w:val="3"/>
            <w:vMerge w:val="restart"/>
            <w:vAlign w:val="center"/>
          </w:tcPr>
          <w:p w14:paraId="2F3D6CDD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近3年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知识产权或专有技术形成的产品或服务收入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占企业年度主营收入比例(%)</w:t>
            </w:r>
          </w:p>
        </w:tc>
        <w:tc>
          <w:tcPr>
            <w:tcW w:w="1295" w:type="dxa"/>
            <w:gridSpan w:val="3"/>
            <w:vAlign w:val="center"/>
          </w:tcPr>
          <w:p w14:paraId="7B4451B6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421" w:type="dxa"/>
            <w:gridSpan w:val="3"/>
            <w:vAlign w:val="center"/>
          </w:tcPr>
          <w:p w14:paraId="3747BE1C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238" w:type="dxa"/>
            <w:gridSpan w:val="4"/>
            <w:vAlign w:val="center"/>
          </w:tcPr>
          <w:p w14:paraId="5DF88A1E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605" w:type="dxa"/>
            <w:gridSpan w:val="2"/>
            <w:vAlign w:val="center"/>
          </w:tcPr>
          <w:p w14:paraId="509FC3E9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近3年年均增长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（%）</w:t>
            </w:r>
          </w:p>
        </w:tc>
      </w:tr>
      <w:tr w14:paraId="36D0B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237" w:type="dxa"/>
            <w:gridSpan w:val="3"/>
            <w:vMerge w:val="continue"/>
            <w:vAlign w:val="center"/>
          </w:tcPr>
          <w:p w14:paraId="2295E637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95" w:type="dxa"/>
            <w:gridSpan w:val="3"/>
            <w:vAlign w:val="center"/>
          </w:tcPr>
          <w:p w14:paraId="48294786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21" w:type="dxa"/>
            <w:gridSpan w:val="3"/>
            <w:vAlign w:val="center"/>
          </w:tcPr>
          <w:p w14:paraId="10EA799A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591CB281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7DE18EA3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E7C7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3237" w:type="dxa"/>
            <w:gridSpan w:val="3"/>
            <w:vMerge w:val="restart"/>
            <w:vAlign w:val="center"/>
          </w:tcPr>
          <w:p w14:paraId="536A1AC6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近3年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知识产权转让、许可收入（万元）</w:t>
            </w:r>
          </w:p>
        </w:tc>
        <w:tc>
          <w:tcPr>
            <w:tcW w:w="1295" w:type="dxa"/>
            <w:gridSpan w:val="3"/>
            <w:vAlign w:val="center"/>
          </w:tcPr>
          <w:p w14:paraId="3CD5E2C5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421" w:type="dxa"/>
            <w:gridSpan w:val="3"/>
            <w:vAlign w:val="center"/>
          </w:tcPr>
          <w:p w14:paraId="05AE1FA9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238" w:type="dxa"/>
            <w:gridSpan w:val="4"/>
            <w:vAlign w:val="center"/>
          </w:tcPr>
          <w:p w14:paraId="1A3A71DE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605" w:type="dxa"/>
            <w:gridSpan w:val="2"/>
            <w:vAlign w:val="center"/>
          </w:tcPr>
          <w:p w14:paraId="099332A2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近3年年均增长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（%）</w:t>
            </w:r>
          </w:p>
        </w:tc>
      </w:tr>
      <w:tr w14:paraId="1E702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3237" w:type="dxa"/>
            <w:gridSpan w:val="3"/>
            <w:vMerge w:val="continue"/>
            <w:vAlign w:val="center"/>
          </w:tcPr>
          <w:p w14:paraId="6A247F9D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95" w:type="dxa"/>
            <w:gridSpan w:val="3"/>
            <w:vAlign w:val="center"/>
          </w:tcPr>
          <w:p w14:paraId="13AEF0B3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21" w:type="dxa"/>
            <w:gridSpan w:val="3"/>
            <w:vAlign w:val="center"/>
          </w:tcPr>
          <w:p w14:paraId="3CE0183F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5A8A2636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0B10B854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78654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3237" w:type="dxa"/>
            <w:gridSpan w:val="3"/>
            <w:vMerge w:val="restart"/>
            <w:vAlign w:val="center"/>
          </w:tcPr>
          <w:p w14:paraId="1A7CE42B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近3年主持或参与行业、国家、国际标准制定（项）</w:t>
            </w:r>
          </w:p>
        </w:tc>
        <w:tc>
          <w:tcPr>
            <w:tcW w:w="1295" w:type="dxa"/>
            <w:gridSpan w:val="3"/>
            <w:vAlign w:val="center"/>
          </w:tcPr>
          <w:p w14:paraId="50800861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421" w:type="dxa"/>
            <w:gridSpan w:val="3"/>
            <w:vAlign w:val="center"/>
          </w:tcPr>
          <w:p w14:paraId="75DA87C0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238" w:type="dxa"/>
            <w:gridSpan w:val="4"/>
            <w:vAlign w:val="center"/>
          </w:tcPr>
          <w:p w14:paraId="668BF115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605" w:type="dxa"/>
            <w:gridSpan w:val="2"/>
            <w:vAlign w:val="center"/>
          </w:tcPr>
          <w:p w14:paraId="03D515FD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近3年年均增长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（%）</w:t>
            </w:r>
          </w:p>
        </w:tc>
      </w:tr>
      <w:tr w14:paraId="01740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3237" w:type="dxa"/>
            <w:gridSpan w:val="3"/>
            <w:vMerge w:val="continue"/>
            <w:vAlign w:val="center"/>
          </w:tcPr>
          <w:p w14:paraId="007DE6AA">
            <w:pPr>
              <w:jc w:val="center"/>
              <w:rPr>
                <w:highlight w:val="none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4FF5D6B3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主持</w:t>
            </w:r>
          </w:p>
        </w:tc>
        <w:tc>
          <w:tcPr>
            <w:tcW w:w="711" w:type="dxa"/>
            <w:vAlign w:val="center"/>
          </w:tcPr>
          <w:p w14:paraId="209CA6EF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21" w:type="dxa"/>
            <w:gridSpan w:val="3"/>
            <w:vAlign w:val="center"/>
          </w:tcPr>
          <w:p w14:paraId="2631D6EF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45958DFA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1557AD9D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11FEC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37" w:type="dxa"/>
            <w:gridSpan w:val="3"/>
            <w:vMerge w:val="continue"/>
            <w:vAlign w:val="center"/>
          </w:tcPr>
          <w:p w14:paraId="64208A1B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75A36216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参与</w:t>
            </w:r>
          </w:p>
        </w:tc>
        <w:tc>
          <w:tcPr>
            <w:tcW w:w="711" w:type="dxa"/>
            <w:vAlign w:val="center"/>
          </w:tcPr>
          <w:p w14:paraId="49D0EE4E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421" w:type="dxa"/>
            <w:gridSpan w:val="3"/>
            <w:vAlign w:val="center"/>
          </w:tcPr>
          <w:p w14:paraId="2C704EE9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49BAC7CC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15B818D6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06E8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237" w:type="dxa"/>
            <w:gridSpan w:val="3"/>
            <w:vAlign w:val="center"/>
          </w:tcPr>
          <w:p w14:paraId="2D2302C0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近3年有效运用知识产权的案例</w:t>
            </w:r>
          </w:p>
        </w:tc>
        <w:tc>
          <w:tcPr>
            <w:tcW w:w="5559" w:type="dxa"/>
            <w:gridSpan w:val="12"/>
            <w:vAlign w:val="center"/>
          </w:tcPr>
          <w:p w14:paraId="4EE011AE">
            <w:pPr>
              <w:jc w:val="left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□知识产权转让许可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件，涉及金额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万元；</w:t>
            </w:r>
          </w:p>
          <w:p w14:paraId="300AF2D6">
            <w:pPr>
              <w:jc w:val="left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□质押融资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件，涉及金额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万元；</w:t>
            </w:r>
          </w:p>
          <w:p w14:paraId="1DCE612D">
            <w:pPr>
              <w:jc w:val="left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□产学研用协同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件；</w:t>
            </w:r>
          </w:p>
          <w:p w14:paraId="64B80517">
            <w:pPr>
              <w:jc w:val="left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□投资入股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件，涉及金额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万元；</w:t>
            </w:r>
          </w:p>
          <w:p w14:paraId="1448E02E">
            <w:pPr>
              <w:jc w:val="left"/>
              <w:rPr>
                <w:rFonts w:ascii="仿宋" w:hAnsi="仿宋" w:eastAsia="仿宋" w:cs="仿宋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□其他类别（内容及件数）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>　　　　　</w:t>
            </w:r>
          </w:p>
        </w:tc>
      </w:tr>
      <w:tr w14:paraId="4C6C6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796" w:type="dxa"/>
            <w:gridSpan w:val="15"/>
            <w:vAlign w:val="center"/>
          </w:tcPr>
          <w:p w14:paraId="3EB28B05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推荐单位意见</w:t>
            </w:r>
          </w:p>
        </w:tc>
      </w:tr>
      <w:tr w14:paraId="41F08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8796" w:type="dxa"/>
            <w:gridSpan w:val="15"/>
            <w:vAlign w:val="center"/>
          </w:tcPr>
          <w:p w14:paraId="7EF45BD5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　　</w:t>
            </w:r>
          </w:p>
          <w:p w14:paraId="1B20C2F6"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 xml:space="preserve">                                    （盖章）               </w:t>
            </w:r>
          </w:p>
          <w:p w14:paraId="0FD5774C">
            <w:pPr>
              <w:jc w:val="right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　　　　　　　　　　　　　　　　　年   月   日</w:t>
            </w:r>
          </w:p>
        </w:tc>
      </w:tr>
    </w:tbl>
    <w:p w14:paraId="29993971">
      <w:pPr>
        <w:snapToGrid w:val="0"/>
        <w:spacing w:line="360" w:lineRule="auto"/>
        <w:ind w:firstLine="600" w:firstLineChars="200"/>
        <w:rPr>
          <w:sz w:val="30"/>
          <w:highlight w:val="none"/>
        </w:rPr>
        <w:sectPr>
          <w:pgSz w:w="11906" w:h="16838"/>
          <w:pgMar w:top="1418" w:right="1418" w:bottom="1418" w:left="1644" w:header="851" w:footer="851" w:gutter="0"/>
          <w:cols w:space="720" w:num="1"/>
          <w:docGrid w:type="lines" w:linePitch="312" w:charSpace="0"/>
        </w:sectPr>
      </w:pPr>
    </w:p>
    <w:p w14:paraId="60C87D1D">
      <w:pPr>
        <w:pStyle w:val="2"/>
        <w:jc w:val="center"/>
        <w:rPr>
          <w:highlight w:val="none"/>
        </w:rPr>
      </w:pPr>
      <w:r>
        <w:rPr>
          <w:rFonts w:hint="eastAsia"/>
          <w:highlight w:val="none"/>
        </w:rPr>
        <w:t>二、企业知识产权能力自评估表</w:t>
      </w:r>
    </w:p>
    <w:p w14:paraId="1C561A95">
      <w:pPr>
        <w:rPr>
          <w:rFonts w:ascii="仿宋_GB2312" w:hAnsi="仿宋_GB2312" w:eastAsia="仿宋_GB2312" w:cs="仿宋_GB2312"/>
          <w:sz w:val="28"/>
          <w:szCs w:val="28"/>
          <w:highlight w:val="none"/>
        </w:rPr>
      </w:pPr>
    </w:p>
    <w:p w14:paraId="6682FEE0">
      <w:pPr>
        <w:rPr>
          <w:rFonts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 xml:space="preserve">                  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 xml:space="preserve"> 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6249"/>
        <w:gridCol w:w="1019"/>
      </w:tblGrid>
      <w:tr w14:paraId="5A7C3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0" w:type="dxa"/>
            <w:gridSpan w:val="3"/>
          </w:tcPr>
          <w:p w14:paraId="0CD16627">
            <w:pPr>
              <w:pStyle w:val="3"/>
              <w:spacing w:line="240" w:lineRule="auto"/>
              <w:jc w:val="center"/>
              <w:rPr>
                <w:rFonts w:ascii="仿宋" w:hAnsi="仿宋" w:eastAsia="仿宋" w:cs="仿宋"/>
                <w:bCs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Cs w:val="32"/>
                <w:highlight w:val="none"/>
              </w:rPr>
              <w:t>自评估得分情况汇总</w:t>
            </w:r>
          </w:p>
        </w:tc>
      </w:tr>
      <w:tr w14:paraId="6B25B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202" w:type="dxa"/>
            <w:vAlign w:val="center"/>
          </w:tcPr>
          <w:p w14:paraId="3E4CC28A"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4"/>
                <w:highlight w:val="none"/>
              </w:rPr>
              <w:t>序号</w:t>
            </w:r>
          </w:p>
        </w:tc>
        <w:tc>
          <w:tcPr>
            <w:tcW w:w="6249" w:type="dxa"/>
            <w:vAlign w:val="center"/>
          </w:tcPr>
          <w:p w14:paraId="16928C67"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4"/>
                <w:highlight w:val="none"/>
              </w:rPr>
              <w:t>评价项目及分值</w:t>
            </w:r>
          </w:p>
        </w:tc>
        <w:tc>
          <w:tcPr>
            <w:tcW w:w="1019" w:type="dxa"/>
            <w:vAlign w:val="center"/>
          </w:tcPr>
          <w:p w14:paraId="6EBBFAC2"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4"/>
                <w:highlight w:val="none"/>
              </w:rPr>
              <w:t>得分</w:t>
            </w:r>
          </w:p>
        </w:tc>
      </w:tr>
      <w:tr w14:paraId="11DD5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202" w:type="dxa"/>
            <w:vAlign w:val="center"/>
          </w:tcPr>
          <w:p w14:paraId="6B50A437">
            <w:pPr>
              <w:jc w:val="center"/>
              <w:rPr>
                <w:rFonts w:ascii="仿宋" w:hAnsi="仿宋" w:eastAsia="仿宋" w:cs="仿宋"/>
                <w:sz w:val="28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4"/>
                <w:highlight w:val="none"/>
              </w:rPr>
              <w:t>（一）</w:t>
            </w:r>
          </w:p>
        </w:tc>
        <w:tc>
          <w:tcPr>
            <w:tcW w:w="6249" w:type="dxa"/>
            <w:vAlign w:val="center"/>
          </w:tcPr>
          <w:p w14:paraId="34FB53A4">
            <w:pPr>
              <w:jc w:val="center"/>
              <w:rPr>
                <w:rFonts w:ascii="仿宋" w:hAnsi="仿宋" w:eastAsia="仿宋" w:cs="仿宋"/>
                <w:sz w:val="28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4"/>
                <w:highlight w:val="none"/>
              </w:rPr>
              <w:t>知识产权管理评估（20分）</w:t>
            </w:r>
          </w:p>
        </w:tc>
        <w:tc>
          <w:tcPr>
            <w:tcW w:w="1019" w:type="dxa"/>
            <w:vAlign w:val="center"/>
          </w:tcPr>
          <w:p w14:paraId="7CAC2552">
            <w:pPr>
              <w:jc w:val="center"/>
              <w:rPr>
                <w:rFonts w:ascii="仿宋" w:hAnsi="仿宋" w:eastAsia="仿宋" w:cs="仿宋"/>
                <w:sz w:val="28"/>
                <w:szCs w:val="24"/>
                <w:highlight w:val="none"/>
              </w:rPr>
            </w:pPr>
          </w:p>
        </w:tc>
      </w:tr>
      <w:tr w14:paraId="67547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202" w:type="dxa"/>
            <w:vAlign w:val="center"/>
          </w:tcPr>
          <w:p w14:paraId="6647C54D">
            <w:pPr>
              <w:jc w:val="center"/>
              <w:rPr>
                <w:rFonts w:ascii="仿宋" w:hAnsi="仿宋" w:eastAsia="仿宋" w:cs="仿宋"/>
                <w:sz w:val="28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4"/>
                <w:highlight w:val="none"/>
              </w:rPr>
              <w:t>（二）</w:t>
            </w:r>
          </w:p>
        </w:tc>
        <w:tc>
          <w:tcPr>
            <w:tcW w:w="6249" w:type="dxa"/>
            <w:vAlign w:val="center"/>
          </w:tcPr>
          <w:p w14:paraId="3B28047C">
            <w:pPr>
              <w:jc w:val="center"/>
              <w:rPr>
                <w:rFonts w:ascii="仿宋" w:hAnsi="仿宋" w:eastAsia="仿宋" w:cs="仿宋"/>
                <w:sz w:val="28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4"/>
                <w:highlight w:val="none"/>
              </w:rPr>
              <w:t>知识产权基础评估（25分）</w:t>
            </w:r>
          </w:p>
        </w:tc>
        <w:tc>
          <w:tcPr>
            <w:tcW w:w="1019" w:type="dxa"/>
            <w:vAlign w:val="center"/>
          </w:tcPr>
          <w:p w14:paraId="132F021E">
            <w:pPr>
              <w:jc w:val="center"/>
              <w:rPr>
                <w:rFonts w:ascii="仿宋" w:hAnsi="仿宋" w:eastAsia="仿宋" w:cs="仿宋"/>
                <w:sz w:val="28"/>
                <w:szCs w:val="24"/>
                <w:highlight w:val="none"/>
              </w:rPr>
            </w:pPr>
          </w:p>
        </w:tc>
      </w:tr>
      <w:tr w14:paraId="21D06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202" w:type="dxa"/>
            <w:vAlign w:val="center"/>
          </w:tcPr>
          <w:p w14:paraId="1A7D20AA">
            <w:pPr>
              <w:jc w:val="center"/>
              <w:rPr>
                <w:rFonts w:ascii="仿宋" w:hAnsi="仿宋" w:eastAsia="仿宋" w:cs="仿宋"/>
                <w:sz w:val="28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4"/>
                <w:highlight w:val="none"/>
              </w:rPr>
              <w:t>（三）</w:t>
            </w:r>
          </w:p>
        </w:tc>
        <w:tc>
          <w:tcPr>
            <w:tcW w:w="6249" w:type="dxa"/>
            <w:vAlign w:val="center"/>
          </w:tcPr>
          <w:p w14:paraId="42B4AD31">
            <w:pPr>
              <w:jc w:val="center"/>
              <w:rPr>
                <w:rFonts w:ascii="仿宋" w:hAnsi="仿宋" w:eastAsia="仿宋" w:cs="仿宋"/>
                <w:sz w:val="28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4"/>
                <w:highlight w:val="none"/>
              </w:rPr>
              <w:t>知识产权运用评估（55分）</w:t>
            </w:r>
          </w:p>
        </w:tc>
        <w:tc>
          <w:tcPr>
            <w:tcW w:w="1019" w:type="dxa"/>
            <w:vAlign w:val="center"/>
          </w:tcPr>
          <w:p w14:paraId="0E51FE0F">
            <w:pPr>
              <w:jc w:val="center"/>
              <w:rPr>
                <w:rFonts w:ascii="仿宋" w:hAnsi="仿宋" w:eastAsia="仿宋" w:cs="仿宋"/>
                <w:sz w:val="28"/>
                <w:szCs w:val="24"/>
                <w:highlight w:val="none"/>
              </w:rPr>
            </w:pPr>
          </w:p>
        </w:tc>
      </w:tr>
      <w:tr w14:paraId="036E1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202" w:type="dxa"/>
            <w:vAlign w:val="center"/>
          </w:tcPr>
          <w:p w14:paraId="6029B469">
            <w:pPr>
              <w:jc w:val="center"/>
              <w:rPr>
                <w:rFonts w:ascii="仿宋" w:hAnsi="仿宋" w:eastAsia="仿宋" w:cs="仿宋"/>
                <w:sz w:val="28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4"/>
                <w:highlight w:val="none"/>
              </w:rPr>
              <w:t>（四）</w:t>
            </w:r>
          </w:p>
        </w:tc>
        <w:tc>
          <w:tcPr>
            <w:tcW w:w="6249" w:type="dxa"/>
            <w:vAlign w:val="center"/>
          </w:tcPr>
          <w:p w14:paraId="7DEFACD9">
            <w:pPr>
              <w:jc w:val="center"/>
              <w:rPr>
                <w:rFonts w:ascii="仿宋" w:hAnsi="仿宋" w:eastAsia="仿宋" w:cs="仿宋"/>
                <w:bCs/>
                <w:sz w:val="28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4"/>
                <w:highlight w:val="none"/>
              </w:rPr>
              <w:t>加</w:t>
            </w:r>
            <w:r>
              <w:rPr>
                <w:rFonts w:ascii="仿宋" w:hAnsi="仿宋" w:eastAsia="仿宋" w:cs="仿宋"/>
                <w:bCs/>
                <w:sz w:val="28"/>
                <w:szCs w:val="24"/>
                <w:highlight w:val="none"/>
              </w:rPr>
              <w:t>分项（</w:t>
            </w:r>
            <w:r>
              <w:rPr>
                <w:rFonts w:hint="eastAsia" w:ascii="仿宋" w:hAnsi="仿宋" w:eastAsia="仿宋" w:cs="仿宋"/>
                <w:bCs/>
                <w:sz w:val="28"/>
                <w:szCs w:val="24"/>
                <w:highlight w:val="none"/>
              </w:rPr>
              <w:t>20分</w:t>
            </w:r>
            <w:r>
              <w:rPr>
                <w:rFonts w:ascii="仿宋" w:hAnsi="仿宋" w:eastAsia="仿宋" w:cs="仿宋"/>
                <w:bCs/>
                <w:sz w:val="28"/>
                <w:szCs w:val="24"/>
                <w:highlight w:val="none"/>
              </w:rPr>
              <w:t>）</w:t>
            </w:r>
          </w:p>
        </w:tc>
        <w:tc>
          <w:tcPr>
            <w:tcW w:w="1019" w:type="dxa"/>
            <w:vAlign w:val="center"/>
          </w:tcPr>
          <w:p w14:paraId="5F3E8EB0"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4"/>
                <w:highlight w:val="none"/>
              </w:rPr>
            </w:pPr>
          </w:p>
        </w:tc>
      </w:tr>
      <w:tr w14:paraId="176FA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202" w:type="dxa"/>
            <w:vAlign w:val="center"/>
          </w:tcPr>
          <w:p w14:paraId="5696BC08">
            <w:pPr>
              <w:jc w:val="center"/>
              <w:rPr>
                <w:rFonts w:ascii="仿宋" w:hAnsi="仿宋" w:eastAsia="仿宋" w:cs="仿宋"/>
                <w:sz w:val="28"/>
                <w:szCs w:val="24"/>
                <w:highlight w:val="none"/>
              </w:rPr>
            </w:pPr>
          </w:p>
        </w:tc>
        <w:tc>
          <w:tcPr>
            <w:tcW w:w="6249" w:type="dxa"/>
            <w:vAlign w:val="center"/>
          </w:tcPr>
          <w:p w14:paraId="3CC620F4"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4"/>
                <w:highlight w:val="none"/>
              </w:rPr>
              <w:t>合      计</w:t>
            </w:r>
          </w:p>
        </w:tc>
        <w:tc>
          <w:tcPr>
            <w:tcW w:w="1019" w:type="dxa"/>
            <w:vAlign w:val="center"/>
          </w:tcPr>
          <w:p w14:paraId="7D21AD24"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4"/>
                <w:highlight w:val="none"/>
              </w:rPr>
            </w:pPr>
          </w:p>
        </w:tc>
      </w:tr>
    </w:tbl>
    <w:p w14:paraId="4DF9DB2E"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highlight w:val="none"/>
        </w:rPr>
      </w:pPr>
    </w:p>
    <w:p w14:paraId="528A30E2"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highlight w:val="none"/>
        </w:rPr>
      </w:pPr>
    </w:p>
    <w:p w14:paraId="74FBD9AE"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highlight w:val="none"/>
        </w:rPr>
      </w:pPr>
    </w:p>
    <w:p w14:paraId="40AAA435">
      <w:pPr>
        <w:jc w:val="center"/>
        <w:rPr>
          <w:rFonts w:ascii="仿宋" w:hAnsi="仿宋" w:eastAsia="仿宋" w:cs="黑体"/>
          <w:sz w:val="28"/>
          <w:szCs w:val="28"/>
          <w:highlight w:val="none"/>
        </w:rPr>
        <w:sectPr>
          <w:pgSz w:w="11906" w:h="16838"/>
          <w:pgMar w:top="2154" w:right="1417" w:bottom="1927" w:left="1644" w:header="851" w:footer="992" w:gutter="0"/>
          <w:cols w:space="720" w:num="1"/>
          <w:docGrid w:type="lines" w:linePitch="312" w:charSpace="0"/>
        </w:sectPr>
      </w:pP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994"/>
        <w:gridCol w:w="457"/>
        <w:gridCol w:w="2345"/>
        <w:gridCol w:w="745"/>
        <w:gridCol w:w="1621"/>
        <w:gridCol w:w="5326"/>
        <w:gridCol w:w="734"/>
      </w:tblGrid>
      <w:tr w14:paraId="4E8E2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tblHeader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630CF">
            <w:pPr>
              <w:jc w:val="center"/>
              <w:rPr>
                <w:rFonts w:ascii="仿宋" w:hAnsi="仿宋" w:eastAsia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黑体"/>
                <w:b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黑体"/>
                <w:b/>
                <w:sz w:val="28"/>
                <w:szCs w:val="28"/>
                <w:highlight w:val="none"/>
              </w:rPr>
              <w:t>一</w:t>
            </w:r>
            <w:r>
              <w:rPr>
                <w:rFonts w:hint="eastAsia" w:ascii="仿宋" w:hAnsi="仿宋" w:eastAsia="仿宋" w:cs="黑体"/>
                <w:b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黑体"/>
                <w:b/>
                <w:sz w:val="28"/>
                <w:szCs w:val="28"/>
                <w:highlight w:val="none"/>
              </w:rPr>
              <w:t>知识产权管理评估指标（20分）</w:t>
            </w:r>
          </w:p>
        </w:tc>
      </w:tr>
      <w:tr w14:paraId="68404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tblHeader/>
        </w:trPr>
        <w:tc>
          <w:tcPr>
            <w:tcW w:w="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B0179">
            <w:pPr>
              <w:rPr>
                <w:rFonts w:ascii="仿宋" w:hAnsi="仿宋" w:eastAsia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一级</w:t>
            </w:r>
          </w:p>
          <w:p w14:paraId="64D8860B">
            <w:pPr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指标</w:t>
            </w: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307FB">
            <w:pPr>
              <w:rPr>
                <w:rFonts w:ascii="仿宋" w:hAnsi="仿宋" w:eastAsia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二级</w:t>
            </w:r>
          </w:p>
          <w:p w14:paraId="6D3F966E">
            <w:pPr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指标</w:t>
            </w: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5C28F">
            <w:pPr>
              <w:rPr>
                <w:rFonts w:ascii="仿宋" w:hAnsi="仿宋" w:eastAsia="仿宋" w:cs="Arial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bCs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816E0">
            <w:pPr>
              <w:jc w:val="center"/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三级指标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F6E70">
            <w:pPr>
              <w:jc w:val="center"/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  <w:highlight w:val="none"/>
              </w:rPr>
              <w:t>数值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679EA">
            <w:pPr>
              <w:jc w:val="center"/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  <w:highlight w:val="none"/>
              </w:rPr>
              <w:t>评分说明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C839F">
            <w:pPr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评分</w:t>
            </w:r>
          </w:p>
        </w:tc>
      </w:tr>
      <w:tr w14:paraId="6EBF2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</w:trPr>
        <w:tc>
          <w:tcPr>
            <w:tcW w:w="2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1B88E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知</w:t>
            </w:r>
          </w:p>
          <w:p w14:paraId="0143E07E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识</w:t>
            </w:r>
          </w:p>
          <w:p w14:paraId="6BBB9FF5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产</w:t>
            </w:r>
          </w:p>
          <w:p w14:paraId="6A0D1869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权</w:t>
            </w:r>
          </w:p>
          <w:p w14:paraId="7BB4DC93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管</w:t>
            </w:r>
          </w:p>
          <w:p w14:paraId="59562718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理</w:t>
            </w:r>
          </w:p>
          <w:p w14:paraId="1B47A266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28E6F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管理机构与制度</w:t>
            </w: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AE05C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1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A7C98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建立知识产权管理机构与制度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A16CF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8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E75D3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设立知识产权管理机构或知识产权管理岗位，建立知识产权管理制度，8分；</w:t>
            </w:r>
          </w:p>
          <w:p w14:paraId="7732DFA1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设立知识产权管理机构或知识产权管理岗位，但未建立知识产权管理制度，5分；</w:t>
            </w:r>
          </w:p>
          <w:p w14:paraId="0EAC6F73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建立了知识产权管理制度，但未设立知识产权管理机构或知识产权管理岗位，3分；</w:t>
            </w:r>
          </w:p>
          <w:p w14:paraId="0DC6B3A5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未设立知识产权管理机构，且未建立知识产权管理制度0分。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FAE4D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</w:tr>
      <w:tr w14:paraId="2ADFE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51E73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79343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员工管理</w:t>
            </w: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CFE4A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2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DDCB6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与员工签订保密、竞业禁止协议</w:t>
            </w:r>
          </w:p>
          <w:p w14:paraId="0BF24AD2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22C82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7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404B2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与员工签订保密、竞业禁止协议，并有津贴、补偿，7分；</w:t>
            </w:r>
          </w:p>
          <w:p w14:paraId="1445D2A2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与员工签订了保密、竞业禁止协议，无津贴、补偿，5分；</w:t>
            </w:r>
          </w:p>
          <w:p w14:paraId="126BC650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未与员工签订保密或竞业禁止协议，0分。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85D55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</w:tr>
      <w:tr w14:paraId="43FAC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53913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1B7BF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评价改进</w:t>
            </w: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8E07C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3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183B3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开展知识产权工作内部检查监督</w:t>
            </w:r>
          </w:p>
          <w:p w14:paraId="2332A031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F2917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5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0D702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定期开展企业内部年度检查，有记录、有改进措施，5分；</w:t>
            </w:r>
          </w:p>
          <w:p w14:paraId="5043CBA5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每年开展企业内部知识产权管理检查，3分；</w:t>
            </w:r>
          </w:p>
          <w:p w14:paraId="77B0D7EB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未开展知识产权工作内部检查监督，0分。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AC83B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</w:tr>
      <w:tr w14:paraId="7738B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tblHeader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5EE17">
            <w:pPr>
              <w:jc w:val="center"/>
              <w:rPr>
                <w:rFonts w:ascii="仿宋" w:hAnsi="仿宋" w:eastAsia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黑体"/>
                <w:b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黑体"/>
                <w:b/>
                <w:sz w:val="28"/>
                <w:szCs w:val="28"/>
                <w:highlight w:val="none"/>
              </w:rPr>
              <w:t>二</w:t>
            </w:r>
            <w:r>
              <w:rPr>
                <w:rFonts w:hint="eastAsia" w:ascii="仿宋" w:hAnsi="仿宋" w:eastAsia="仿宋" w:cs="黑体"/>
                <w:b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黑体"/>
                <w:b/>
                <w:sz w:val="28"/>
                <w:szCs w:val="28"/>
                <w:highlight w:val="none"/>
              </w:rPr>
              <w:t>知识产权基础评估指标（25分）</w:t>
            </w:r>
          </w:p>
        </w:tc>
      </w:tr>
      <w:tr w14:paraId="3D660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tblHeader/>
        </w:trPr>
        <w:tc>
          <w:tcPr>
            <w:tcW w:w="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3428F">
            <w:pPr>
              <w:rPr>
                <w:rFonts w:ascii="仿宋" w:hAnsi="仿宋" w:eastAsia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一级</w:t>
            </w:r>
          </w:p>
          <w:p w14:paraId="759A7336">
            <w:pPr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指标</w:t>
            </w: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0543C">
            <w:pPr>
              <w:rPr>
                <w:rFonts w:ascii="仿宋" w:hAnsi="仿宋" w:eastAsia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二级</w:t>
            </w:r>
          </w:p>
          <w:p w14:paraId="6BCD12A7">
            <w:pPr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指标</w:t>
            </w: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9F8A6">
            <w:pPr>
              <w:rPr>
                <w:rFonts w:ascii="仿宋" w:hAnsi="仿宋" w:eastAsia="仿宋" w:cs="Arial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bCs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6C969">
            <w:pPr>
              <w:jc w:val="center"/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三级指标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D253C">
            <w:pPr>
              <w:jc w:val="center"/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数值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1F9B9">
            <w:pPr>
              <w:jc w:val="center"/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  <w:highlight w:val="none"/>
              </w:rPr>
              <w:t>评分说明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E8E13">
            <w:pPr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评分</w:t>
            </w:r>
          </w:p>
        </w:tc>
      </w:tr>
      <w:tr w14:paraId="62EFD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8" w:hRule="exact"/>
          <w:tblHeader/>
        </w:trPr>
        <w:tc>
          <w:tcPr>
            <w:tcW w:w="2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F16A7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知</w:t>
            </w:r>
          </w:p>
          <w:p w14:paraId="78A169DA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识</w:t>
            </w:r>
          </w:p>
          <w:p w14:paraId="287DF8EE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产</w:t>
            </w:r>
          </w:p>
          <w:p w14:paraId="02DEABB5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权</w:t>
            </w:r>
          </w:p>
          <w:p w14:paraId="6857F922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基</w:t>
            </w:r>
          </w:p>
          <w:p w14:paraId="26EECE09">
            <w:pPr>
              <w:rPr>
                <w:rFonts w:ascii="仿宋" w:hAnsi="仿宋" w:eastAsia="仿宋" w:cs="黑体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础</w:t>
            </w:r>
          </w:p>
        </w:tc>
        <w:tc>
          <w:tcPr>
            <w:tcW w:w="3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A85B6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人力资源</w:t>
            </w: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EEDB7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4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F244F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配备知识产权工作人员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B6B2A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5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4D03B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配备具有知识产权代理资格的工作人员，5分；</w:t>
            </w:r>
          </w:p>
          <w:p w14:paraId="149543F1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配备知识产权工作人员，3分；</w:t>
            </w:r>
          </w:p>
          <w:p w14:paraId="67A8C503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未配备知识产权工作人员，0分。</w:t>
            </w:r>
          </w:p>
          <w:p w14:paraId="57B4F241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</w:p>
          <w:p w14:paraId="6BA5A66F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bookmarkStart w:id="2" w:name="_GoBack"/>
            <w:bookmarkEnd w:id="2"/>
          </w:p>
          <w:p w14:paraId="2A359F23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16A5A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</w:tr>
      <w:tr w14:paraId="5B7AF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" w:hRule="exac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EB13D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79D56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AE7AC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5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F9B56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对研发、销售人员和知识产权管理人员培训（次）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 xml:space="preserve"> 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D48F7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5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27BBE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每年组织或参加培训3次以上，5分；</w:t>
            </w:r>
          </w:p>
          <w:p w14:paraId="6EF30749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每年组织或参加培训1-2次，4分；</w:t>
            </w:r>
          </w:p>
          <w:p w14:paraId="5F3A17E5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无培训活动，0分。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44F21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</w:tr>
      <w:tr w14:paraId="6CA3F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6" w:hRule="exac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9D6CF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A7AA1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经费保障</w:t>
            </w: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77C1B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6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FD380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近3年知识产权工作经费预算占企业研发经费比重（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%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）</w:t>
            </w:r>
          </w:p>
          <w:p w14:paraId="6592B6D8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（备注：包括日常工作经费和专项经费预算，详见《工业企业知识产权管理指南》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5.4.1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）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E7CD3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5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9C3D1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5%以上，5分；</w:t>
            </w:r>
          </w:p>
          <w:p w14:paraId="4C80F697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2%-4%，4分；</w:t>
            </w:r>
          </w:p>
          <w:p w14:paraId="74325CC4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1%以下，2分；</w:t>
            </w:r>
          </w:p>
          <w:p w14:paraId="08DB06A8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未设立知识产权工作经费，0分。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B6D13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</w:tr>
      <w:tr w14:paraId="2F41F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B9A38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  <w:tc>
          <w:tcPr>
            <w:tcW w:w="38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58290C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知识产权积累</w:t>
            </w:r>
          </w:p>
        </w:tc>
        <w:tc>
          <w:tcPr>
            <w:tcW w:w="17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83847F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7</w:t>
            </w:r>
          </w:p>
        </w:tc>
        <w:tc>
          <w:tcPr>
            <w:tcW w:w="90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B01D0B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知识产权拥有数量（件）</w:t>
            </w:r>
          </w:p>
          <w:p w14:paraId="0C3FAA3D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（备注：截至上一年度末，企业通过自主研发创新、购买等方式获得的专利、商标、软件著作权、商业秘密等各类知识产权）</w:t>
            </w:r>
          </w:p>
        </w:tc>
        <w:tc>
          <w:tcPr>
            <w:tcW w:w="28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4A110E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5</w:t>
            </w:r>
          </w:p>
        </w:tc>
        <w:tc>
          <w:tcPr>
            <w:tcW w:w="62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AC9E7E">
            <w:pPr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  <w:highlight w:val="none"/>
              </w:rPr>
              <w:t>规模以上企业</w:t>
            </w:r>
          </w:p>
        </w:tc>
        <w:tc>
          <w:tcPr>
            <w:tcW w:w="2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319C4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知识产权拥有数量30件以上，其中发明专利数量5件以上，5分；</w:t>
            </w:r>
          </w:p>
        </w:tc>
        <w:tc>
          <w:tcPr>
            <w:tcW w:w="28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5CE682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</w:tr>
      <w:tr w14:paraId="177B0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F6517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4270DF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17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A559F0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90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A7D3D4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8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7434D4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62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C1E596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76D8E">
            <w:pPr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知识产权拥有数量10-30件，其中发明专利3－5件，3-4分；</w:t>
            </w:r>
          </w:p>
        </w:tc>
        <w:tc>
          <w:tcPr>
            <w:tcW w:w="2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459C64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39D3C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F7514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F15870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17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40F28C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90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5B7D94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8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48276C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62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CCCF2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8CFED">
            <w:pPr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知识产权拥有数量5-10件，其中发明专利1－2件，2分；</w:t>
            </w:r>
          </w:p>
        </w:tc>
        <w:tc>
          <w:tcPr>
            <w:tcW w:w="2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6D62E5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70D5A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tblHeader/>
        </w:trPr>
        <w:tc>
          <w:tcPr>
            <w:tcW w:w="2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E9163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75AC18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17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2065BB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90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1A774B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8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F0516A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62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AD077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F125E">
            <w:pPr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低于上述数字，0－1分，其中无专利，0分。</w:t>
            </w:r>
          </w:p>
        </w:tc>
        <w:tc>
          <w:tcPr>
            <w:tcW w:w="2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A4D70B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0519F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31BA2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EDFF10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17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9FEDB5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90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52DE34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8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ECB785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62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F7CBC5">
            <w:pPr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  <w:highlight w:val="none"/>
              </w:rPr>
              <w:t>规模以下企业</w:t>
            </w:r>
          </w:p>
        </w:tc>
        <w:tc>
          <w:tcPr>
            <w:tcW w:w="2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423FF">
            <w:pPr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知识产权拥有数量10件以上，其中发明专利数量2件以上，5分；</w:t>
            </w:r>
          </w:p>
        </w:tc>
        <w:tc>
          <w:tcPr>
            <w:tcW w:w="283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711D29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5EE8C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1587C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84F5D8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17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438565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90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2B516F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8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735F1C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62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5E07F1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C400A">
            <w:pPr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知识产权拥有数量5-10件，其中发明专利数量1-2件，3-4分；</w:t>
            </w:r>
          </w:p>
        </w:tc>
        <w:tc>
          <w:tcPr>
            <w:tcW w:w="2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ECF7BB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13A38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tblHeader/>
        </w:trPr>
        <w:tc>
          <w:tcPr>
            <w:tcW w:w="2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279C0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ED5A9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17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965D5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90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12276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8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F0973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62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64A0F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E79A3">
            <w:pPr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知识产权拥有数量3-5件，1-2分；</w:t>
            </w:r>
          </w:p>
        </w:tc>
        <w:tc>
          <w:tcPr>
            <w:tcW w:w="28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31B8C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7D67B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tblHeader/>
        </w:trPr>
        <w:tc>
          <w:tcPr>
            <w:tcW w:w="2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28980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8AE97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17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27E13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90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179ED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8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1EAC9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62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5E9DB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310BC">
            <w:pPr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知识产权拥有数量2件以下，0分。</w:t>
            </w:r>
          </w:p>
        </w:tc>
        <w:tc>
          <w:tcPr>
            <w:tcW w:w="28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17800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78317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31CB6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7A899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  <w:tc>
          <w:tcPr>
            <w:tcW w:w="17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C2A343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8</w:t>
            </w:r>
          </w:p>
        </w:tc>
        <w:tc>
          <w:tcPr>
            <w:tcW w:w="90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FEC807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近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3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年知识产权平均增长率（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%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）</w:t>
            </w:r>
          </w:p>
          <w:p w14:paraId="3CF62B7D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[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备注：如20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20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年填报本表，应计算201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7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-201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9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年知识产权平均增长率，公式为：（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2019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年末企业拥有知识产权数量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/2017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年末企业拥有知识产权数量）</w:t>
            </w:r>
            <w:r>
              <w:rPr>
                <w:rFonts w:ascii="Arial" w:hAnsi="Arial" w:eastAsia="仿宋" w:cs="Arial"/>
                <w:szCs w:val="21"/>
                <w:highlight w:val="none"/>
              </w:rPr>
              <w:t>^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(1/2)-1]</w:t>
            </w:r>
          </w:p>
        </w:tc>
        <w:tc>
          <w:tcPr>
            <w:tcW w:w="28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73B6B5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5</w:t>
            </w:r>
          </w:p>
        </w:tc>
        <w:tc>
          <w:tcPr>
            <w:tcW w:w="62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44349A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截止上一年度末知识产权拥有量在300件以上的企业</w:t>
            </w:r>
          </w:p>
          <w:p w14:paraId="76794928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  <w:tc>
          <w:tcPr>
            <w:tcW w:w="2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455C7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近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3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年知识产权平均增长率达到10%以上，5分；</w:t>
            </w:r>
          </w:p>
        </w:tc>
        <w:tc>
          <w:tcPr>
            <w:tcW w:w="28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EFE9C4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</w:tr>
      <w:tr w14:paraId="7E0F3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7990F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D5127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17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9F7F6F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90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D2E44E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8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922682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62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AA9FF5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80145">
            <w:pPr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近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3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年知识产权平均增长率达到5%-10%，3-4分；</w:t>
            </w:r>
          </w:p>
        </w:tc>
        <w:tc>
          <w:tcPr>
            <w:tcW w:w="2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85B5E9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4F778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CDA3D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3542F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17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999186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90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42E083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8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4C998A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62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4E87F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51ACF">
            <w:pPr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近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3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年知识产权平均增长率达到1%-5%，1-2分；</w:t>
            </w:r>
          </w:p>
        </w:tc>
        <w:tc>
          <w:tcPr>
            <w:tcW w:w="2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B88F40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29E55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  <w:tblHeader/>
        </w:trPr>
        <w:tc>
          <w:tcPr>
            <w:tcW w:w="2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B8C8B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71065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17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272B03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90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9658F2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8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540D57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62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49751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FD216">
            <w:pPr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近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3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年知识产权平均增长率低于1%，0-1分，其中增长率为负数，0分。</w:t>
            </w:r>
          </w:p>
        </w:tc>
        <w:tc>
          <w:tcPr>
            <w:tcW w:w="2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53F379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0D2F1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6D178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CFF76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17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E7AFA7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90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697437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8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C42E9B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62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132A71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截止上一年度末知识产权拥有量在300件以下的企业</w:t>
            </w:r>
          </w:p>
          <w:p w14:paraId="4544E0BB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492DD">
            <w:pPr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近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3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年知识产权平均增长率达到15%以上，5分；</w:t>
            </w:r>
          </w:p>
        </w:tc>
        <w:tc>
          <w:tcPr>
            <w:tcW w:w="283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C7559E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60EFB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EC7DD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EF4D7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17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D4D3B8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90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54539A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8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4B1898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62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05337D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8D740">
            <w:pPr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近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3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年知识产权平均增长率达到5%-15%，3-4分；</w:t>
            </w:r>
          </w:p>
        </w:tc>
        <w:tc>
          <w:tcPr>
            <w:tcW w:w="2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5472DB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65883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tblHeader/>
        </w:trPr>
        <w:tc>
          <w:tcPr>
            <w:tcW w:w="2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33A24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C8D7C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17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0D1F8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90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12370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8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26229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62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6976F">
            <w:pPr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0B299">
            <w:pPr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近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3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年知识产权平均增长率5%以下，1-2分，其中增长率低于1%，0分。</w:t>
            </w:r>
          </w:p>
        </w:tc>
        <w:tc>
          <w:tcPr>
            <w:tcW w:w="28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F9EBC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4D7F2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tblHeader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572F3">
            <w:pPr>
              <w:jc w:val="center"/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黑体"/>
                <w:b/>
                <w:bCs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黑体"/>
                <w:b/>
                <w:bCs/>
                <w:sz w:val="28"/>
                <w:szCs w:val="28"/>
                <w:highlight w:val="none"/>
              </w:rPr>
              <w:t>三</w:t>
            </w:r>
            <w:r>
              <w:rPr>
                <w:rFonts w:hint="eastAsia" w:ascii="仿宋" w:hAnsi="仿宋" w:eastAsia="仿宋" w:cs="黑体"/>
                <w:b/>
                <w:bCs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黑体"/>
                <w:b/>
                <w:bCs/>
                <w:sz w:val="28"/>
                <w:szCs w:val="28"/>
                <w:highlight w:val="none"/>
              </w:rPr>
              <w:t>知识产权运用评估指标（</w:t>
            </w:r>
            <w:r>
              <w:rPr>
                <w:rFonts w:ascii="仿宋" w:hAnsi="仿宋" w:eastAsia="仿宋" w:cs="黑体"/>
                <w:b/>
                <w:bCs/>
                <w:sz w:val="28"/>
                <w:szCs w:val="28"/>
                <w:highlight w:val="none"/>
              </w:rPr>
              <w:t>55</w:t>
            </w:r>
            <w:r>
              <w:rPr>
                <w:rFonts w:hint="eastAsia" w:ascii="仿宋" w:hAnsi="仿宋" w:eastAsia="仿宋" w:cs="黑体"/>
                <w:b/>
                <w:bCs/>
                <w:sz w:val="28"/>
                <w:szCs w:val="28"/>
                <w:highlight w:val="none"/>
              </w:rPr>
              <w:t>分）</w:t>
            </w:r>
          </w:p>
        </w:tc>
      </w:tr>
      <w:tr w14:paraId="52A8D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tblHeader/>
        </w:trPr>
        <w:tc>
          <w:tcPr>
            <w:tcW w:w="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03F42">
            <w:pPr>
              <w:rPr>
                <w:rFonts w:ascii="仿宋" w:hAnsi="仿宋" w:eastAsia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一级</w:t>
            </w:r>
          </w:p>
          <w:p w14:paraId="53FAC516">
            <w:pPr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指标</w:t>
            </w: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59940">
            <w:pPr>
              <w:rPr>
                <w:rFonts w:ascii="仿宋" w:hAnsi="仿宋" w:eastAsia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二级</w:t>
            </w:r>
          </w:p>
          <w:p w14:paraId="7FC8AF13">
            <w:pPr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指标</w:t>
            </w: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B7D1D">
            <w:pPr>
              <w:rPr>
                <w:rFonts w:ascii="仿宋" w:hAnsi="仿宋" w:eastAsia="仿宋" w:cs="Arial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bCs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E7F29">
            <w:pPr>
              <w:jc w:val="center"/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三级指标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8510E">
            <w:pPr>
              <w:jc w:val="center"/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数值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4A54C">
            <w:pPr>
              <w:jc w:val="center"/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  <w:highlight w:val="none"/>
              </w:rPr>
              <w:t>评分说明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5DA1B">
            <w:pPr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评分</w:t>
            </w:r>
          </w:p>
        </w:tc>
      </w:tr>
      <w:tr w14:paraId="1C7BA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</w:trPr>
        <w:tc>
          <w:tcPr>
            <w:tcW w:w="2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6B15A">
            <w:pPr>
              <w:rPr>
                <w:rFonts w:ascii="仿宋" w:hAnsi="仿宋" w:eastAsia="仿宋" w:cs="宋体"/>
                <w:b/>
                <w:bCs/>
                <w:sz w:val="24"/>
                <w:szCs w:val="24"/>
                <w:highlight w:val="none"/>
              </w:rPr>
            </w:pPr>
          </w:p>
          <w:p w14:paraId="7CC1907B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知</w:t>
            </w:r>
          </w:p>
          <w:p w14:paraId="66F0EDE7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识</w:t>
            </w:r>
          </w:p>
          <w:p w14:paraId="4F48DE08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产</w:t>
            </w:r>
          </w:p>
          <w:p w14:paraId="72ED17A2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权</w:t>
            </w:r>
          </w:p>
          <w:p w14:paraId="35C67F5B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运</w:t>
            </w:r>
          </w:p>
          <w:p w14:paraId="64BE3DA5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用</w:t>
            </w:r>
          </w:p>
          <w:p w14:paraId="29B95FC7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08A39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信息检索分析</w:t>
            </w: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78050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9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8B79A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开展知识产权信息检索与利用</w:t>
            </w:r>
          </w:p>
          <w:p w14:paraId="57203F5E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CB83D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6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7511F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建立企业知识产权数据库，或与相关代理机构有数据库使用协议，开展知识产权信息检索与分析，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6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分；</w:t>
            </w:r>
          </w:p>
          <w:p w14:paraId="7064421A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无企业知识产权数据库，但与相关代理机构有数据库使用协议，开展知识产权信息检索与分析，4分；</w:t>
            </w:r>
          </w:p>
          <w:p w14:paraId="409EBA8A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无企业知识产权数据库，无数据库使用协议，但开展知识产权信息检索分析工作，3分；</w:t>
            </w:r>
          </w:p>
          <w:p w14:paraId="3202EC77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未开展知识产权信息检索分析工作，0分。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606C9">
            <w:pPr>
              <w:rPr>
                <w:rFonts w:ascii="仿宋" w:hAnsi="仿宋" w:eastAsia="仿宋" w:cs="黑体"/>
                <w:sz w:val="32"/>
                <w:szCs w:val="32"/>
                <w:highlight w:val="none"/>
                <w:shd w:val="clear" w:color="FFFFFF" w:fill="D9D9D9"/>
              </w:rPr>
            </w:pPr>
          </w:p>
        </w:tc>
      </w:tr>
      <w:tr w14:paraId="57C17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A1E8D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92A993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知识产权布局</w:t>
            </w: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D8455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0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829DE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知识产权布局与组合运用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84442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6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7ABF8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围绕主导产品、核心技术形成专利布局，并开展专利、商标、商业秘密等知识产权组合运用，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6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分；</w:t>
            </w:r>
          </w:p>
          <w:p w14:paraId="0CE44D7B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围绕主导产品、核心技术形成专利布局，但未开展专利、商标、商业秘密等知识产权组合运用，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4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分；</w:t>
            </w:r>
          </w:p>
          <w:p w14:paraId="08997565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未开展知识产权布局及组合运用，0分。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8DEF1">
            <w:pPr>
              <w:rPr>
                <w:rFonts w:ascii="仿宋" w:hAnsi="仿宋" w:eastAsia="仿宋" w:cs="黑体"/>
                <w:sz w:val="32"/>
                <w:szCs w:val="32"/>
                <w:highlight w:val="none"/>
                <w:shd w:val="clear" w:color="FFFFFF" w:fill="D9D9D9"/>
              </w:rPr>
            </w:pPr>
          </w:p>
        </w:tc>
      </w:tr>
      <w:tr w14:paraId="7CFC7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24E0B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  <w:tc>
          <w:tcPr>
            <w:tcW w:w="38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6CBB75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知识产权转化转移</w:t>
            </w: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61D7F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1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75AFD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近3年拥有知识产权的新产品或服务销售收入占销售收入比重（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%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）</w:t>
            </w:r>
          </w:p>
          <w:p w14:paraId="70D8781F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（备注：报告期企业拥有专利、软件著作权等知识产权的新产品或服务实现的销售收入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/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企业销售收入总额）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207A4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6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B93DB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30%以上，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6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分；</w:t>
            </w:r>
          </w:p>
          <w:p w14:paraId="22779CBD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10%-30%，4分；</w:t>
            </w:r>
          </w:p>
          <w:p w14:paraId="5A79AA95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5%-10%，3分；</w:t>
            </w:r>
          </w:p>
          <w:p w14:paraId="709C7AF4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5%以下，0分。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3996C">
            <w:pPr>
              <w:rPr>
                <w:rFonts w:ascii="仿宋" w:hAnsi="仿宋" w:eastAsia="仿宋" w:cs="黑体"/>
                <w:sz w:val="32"/>
                <w:szCs w:val="32"/>
                <w:highlight w:val="none"/>
                <w:shd w:val="clear" w:color="FFFFFF" w:fill="D9D9D9"/>
              </w:rPr>
            </w:pPr>
          </w:p>
        </w:tc>
      </w:tr>
      <w:tr w14:paraId="73ED1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B901E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C0131E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9DA9A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2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EED71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近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3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年国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内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知识产权转让、许可案例（件）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A18FF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6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E6664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5件以上，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6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分；</w:t>
            </w:r>
          </w:p>
          <w:p w14:paraId="48E89027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3-4件，4分；</w:t>
            </w:r>
          </w:p>
          <w:p w14:paraId="3AD6544A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1-2件，2分；</w:t>
            </w:r>
          </w:p>
          <w:p w14:paraId="7292B48A">
            <w:pPr>
              <w:rPr>
                <w:rFonts w:ascii="仿宋" w:hAnsi="仿宋" w:eastAsia="仿宋" w:cs="宋体"/>
                <w:szCs w:val="21"/>
                <w:highlight w:val="none"/>
                <w:shd w:val="clear" w:color="FFFFFF" w:fill="D9D9D9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无相关案例，0分。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0BDD1">
            <w:pPr>
              <w:rPr>
                <w:rFonts w:ascii="仿宋" w:hAnsi="仿宋" w:eastAsia="仿宋" w:cs="黑体"/>
                <w:sz w:val="32"/>
                <w:szCs w:val="32"/>
                <w:highlight w:val="none"/>
                <w:shd w:val="clear" w:color="FFFFFF" w:fill="D9D9D9"/>
              </w:rPr>
            </w:pPr>
          </w:p>
        </w:tc>
      </w:tr>
      <w:tr w14:paraId="6E0D4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08136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6F58C9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51460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3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6D35F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近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3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年知识产权合作案例（件）</w:t>
            </w:r>
          </w:p>
          <w:p w14:paraId="38230B2D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（备注：企业通过产学研合作研发创造知识产权、转化推广技术创新成果，开展知识产权国际合作，建立专利池或加入产业知识产权联盟等案例）。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2C2EF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5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3CF99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3件以上，5分；</w:t>
            </w:r>
          </w:p>
          <w:p w14:paraId="313F7DE1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1-2件，4分；</w:t>
            </w:r>
          </w:p>
          <w:p w14:paraId="245359E5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无知识产权合作案例，0分。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7705B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</w:tr>
      <w:tr w14:paraId="3D114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AD722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EA3AD5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BF759">
            <w:pPr>
              <w:rPr>
                <w:rFonts w:ascii="仿宋" w:hAnsi="仿宋" w:eastAsia="仿宋" w:cs="宋体"/>
                <w:color w:val="0000FF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14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CA0F0">
            <w:pPr>
              <w:rPr>
                <w:rFonts w:ascii="仿宋" w:hAnsi="仿宋" w:eastAsia="仿宋" w:cs="宋体"/>
                <w:color w:val="0000FF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实施自主知识产权转化和产业化，获得成果转化类资助项目（项）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15565">
            <w:pPr>
              <w:jc w:val="center"/>
              <w:rPr>
                <w:rFonts w:ascii="仿宋" w:hAnsi="仿宋" w:eastAsia="仿宋" w:cs="宋体"/>
                <w:color w:val="0000FF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5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52BDD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获得国家级资助项目，5分；</w:t>
            </w:r>
          </w:p>
          <w:p w14:paraId="04912BC6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获得省级资助项目，3分；</w:t>
            </w:r>
          </w:p>
          <w:p w14:paraId="7D9BBA10">
            <w:pPr>
              <w:rPr>
                <w:rFonts w:ascii="仿宋" w:hAnsi="仿宋" w:eastAsia="仿宋" w:cs="宋体"/>
                <w:color w:val="0000FF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未获得，0分。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592DE">
            <w:pPr>
              <w:rPr>
                <w:rFonts w:ascii="仿宋" w:hAnsi="仿宋" w:eastAsia="仿宋" w:cs="黑体"/>
                <w:color w:val="0000FF"/>
                <w:sz w:val="32"/>
                <w:szCs w:val="32"/>
                <w:highlight w:val="none"/>
              </w:rPr>
            </w:pPr>
          </w:p>
        </w:tc>
      </w:tr>
      <w:tr w14:paraId="2EDD5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05EB8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504C83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E5FB0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5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23209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近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3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年参加国际、国家、行业标准制定数量（项）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0BAE0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4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ED3E7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参与2项以上，或主导1项以上，4分；</w:t>
            </w:r>
          </w:p>
          <w:p w14:paraId="67C0C56E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参与1项，2分；</w:t>
            </w:r>
          </w:p>
          <w:p w14:paraId="1D8A158A">
            <w:pPr>
              <w:jc w:val="left"/>
              <w:rPr>
                <w:rFonts w:ascii="仿宋" w:hAnsi="仿宋" w:eastAsia="仿宋" w:cs="宋体"/>
                <w:szCs w:val="21"/>
                <w:highlight w:val="none"/>
                <w:shd w:val="clear" w:color="FFFFFF" w:fill="D9D9D9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未参加标准制定，0分。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D4931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</w:tr>
      <w:tr w14:paraId="20F29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2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80B36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41BDA7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032B4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6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5D52E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近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3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年知识产权商业运营案例（件）</w:t>
            </w:r>
          </w:p>
          <w:p w14:paraId="009D327A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（备注：指企业运用知识产权获得质押贷款，将知识产权用于投资入股、并购等知识产权商业化运作。）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FB244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5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66AD2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知识产权商业运营案例3件以上，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5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分；</w:t>
            </w:r>
          </w:p>
          <w:p w14:paraId="53A29B91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知识产权商业运营案例1-2件,3分；</w:t>
            </w:r>
          </w:p>
          <w:p w14:paraId="12B1A735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无知识产权商业运营活动，0分。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B16A0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</w:tr>
      <w:tr w14:paraId="6DCB0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AC1C3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98CE3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95270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7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ACA03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品牌建设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F44F4">
            <w:pPr>
              <w:ind w:firstLine="210" w:firstLineChars="100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3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91628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开展品牌推广，形成著名商标，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3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分；</w:t>
            </w:r>
          </w:p>
          <w:p w14:paraId="06F5233B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开展品牌推广，有注册商标，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2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分；</w:t>
            </w:r>
          </w:p>
          <w:p w14:paraId="7331E145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无品牌推广，有注册商标，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分；</w:t>
            </w:r>
          </w:p>
          <w:p w14:paraId="16B1D4A8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无品牌推广，无注册商标，0分。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4ACB0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</w:tr>
      <w:tr w14:paraId="7D5A6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0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A52DA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  <w:tc>
          <w:tcPr>
            <w:tcW w:w="3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29BB6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知识产权保护与防卫</w:t>
            </w: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C5CC9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8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93C04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知识产权风险管理覆盖生产经营主要环节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0F986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5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1B78F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建立知识产权风险防范方案，风险管理覆盖</w:t>
            </w:r>
            <w:r>
              <w:rPr>
                <w:rFonts w:hint="eastAsia" w:ascii="仿宋" w:hAnsi="仿宋" w:eastAsia="仿宋"/>
                <w:szCs w:val="21"/>
                <w:highlight w:val="none"/>
              </w:rPr>
              <w:t>研发、生产、销售、出口、展览、技术转让或许可等各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生产经营环节，5分；</w:t>
            </w:r>
          </w:p>
          <w:p w14:paraId="67CBCA84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有知识产权风险管理方案，覆盖生产经营主要环节，3分；</w:t>
            </w:r>
          </w:p>
          <w:p w14:paraId="3DB6DF5D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无知识产权风险防范方案，0分。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5FC6E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</w:tr>
      <w:tr w14:paraId="3AEC8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1" w:hRule="atLeast"/>
          <w:tblHeader/>
        </w:trPr>
        <w:tc>
          <w:tcPr>
            <w:tcW w:w="2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D4D46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1A22C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33975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19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B8135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知识产权维权应对方案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A6DD2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4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BCA74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制定知识产权维权应对方案，且开展维权活动，4分；</w:t>
            </w:r>
          </w:p>
          <w:p w14:paraId="2ED0800B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有应对方案，但没有开展维权活动，3分；</w:t>
            </w:r>
          </w:p>
          <w:p w14:paraId="3A2A3BCF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无知识产权维权应对方案，0分。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64B10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</w:tr>
      <w:tr w14:paraId="01575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</w:trPr>
        <w:tc>
          <w:tcPr>
            <w:tcW w:w="471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D2B07">
            <w:pPr>
              <w:jc w:val="center"/>
              <w:rPr>
                <w:rFonts w:ascii="仿宋" w:hAnsi="仿宋" w:eastAsia="仿宋" w:cs="宋体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 w:cs="黑体"/>
                <w:b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黑体"/>
                <w:b/>
                <w:sz w:val="28"/>
                <w:szCs w:val="28"/>
                <w:highlight w:val="none"/>
              </w:rPr>
              <w:t>四</w:t>
            </w:r>
            <w:r>
              <w:rPr>
                <w:rFonts w:hint="eastAsia" w:ascii="仿宋" w:hAnsi="仿宋" w:eastAsia="仿宋" w:cs="黑体"/>
                <w:b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黑体"/>
                <w:b/>
                <w:sz w:val="28"/>
                <w:szCs w:val="28"/>
                <w:highlight w:val="none"/>
              </w:rPr>
              <w:t>加分</w:t>
            </w:r>
            <w:r>
              <w:rPr>
                <w:rFonts w:ascii="仿宋" w:hAnsi="仿宋" w:eastAsia="仿宋" w:cs="黑体"/>
                <w:b/>
                <w:sz w:val="28"/>
                <w:szCs w:val="28"/>
                <w:highlight w:val="none"/>
              </w:rPr>
              <w:t>项</w:t>
            </w:r>
            <w:r>
              <w:rPr>
                <w:rFonts w:hint="eastAsia" w:ascii="仿宋" w:hAnsi="仿宋" w:eastAsia="仿宋" w:cs="黑体"/>
                <w:b/>
                <w:sz w:val="28"/>
                <w:szCs w:val="28"/>
                <w:highlight w:val="none"/>
              </w:rPr>
              <w:t>（</w:t>
            </w:r>
            <w:r>
              <w:rPr>
                <w:rFonts w:ascii="仿宋" w:hAnsi="仿宋" w:eastAsia="仿宋" w:cs="黑体"/>
                <w:b/>
                <w:sz w:val="28"/>
                <w:szCs w:val="28"/>
                <w:highlight w:val="none"/>
              </w:rPr>
              <w:t>20</w:t>
            </w:r>
            <w:r>
              <w:rPr>
                <w:rFonts w:hint="eastAsia" w:ascii="仿宋" w:hAnsi="仿宋" w:eastAsia="仿宋" w:cs="黑体"/>
                <w:b/>
                <w:sz w:val="28"/>
                <w:szCs w:val="28"/>
                <w:highlight w:val="none"/>
              </w:rPr>
              <w:t>分）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2E493">
            <w:pPr>
              <w:rPr>
                <w:rFonts w:ascii="仿宋" w:hAnsi="仿宋" w:eastAsia="仿宋" w:cs="黑体"/>
                <w:sz w:val="32"/>
                <w:szCs w:val="32"/>
                <w:highlight w:val="none"/>
              </w:rPr>
            </w:pPr>
          </w:p>
        </w:tc>
      </w:tr>
      <w:tr w14:paraId="6BE8F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</w:trPr>
        <w:tc>
          <w:tcPr>
            <w:tcW w:w="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2B908">
            <w:pPr>
              <w:rPr>
                <w:rFonts w:ascii="仿宋" w:hAnsi="仿宋" w:eastAsia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一级</w:t>
            </w:r>
          </w:p>
          <w:p w14:paraId="3FF9F4E1">
            <w:pPr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指标</w:t>
            </w: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1DC91">
            <w:pPr>
              <w:rPr>
                <w:rFonts w:ascii="仿宋" w:hAnsi="仿宋" w:eastAsia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二级</w:t>
            </w:r>
          </w:p>
          <w:p w14:paraId="69C27587">
            <w:pPr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指标</w:t>
            </w: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BB145">
            <w:pPr>
              <w:rPr>
                <w:rFonts w:ascii="仿宋" w:hAnsi="仿宋" w:eastAsia="仿宋" w:cs="Arial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bCs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E370E">
            <w:pPr>
              <w:jc w:val="center"/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三级指标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A88F6">
            <w:pPr>
              <w:jc w:val="center"/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数值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A4205">
            <w:pPr>
              <w:jc w:val="center"/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  <w:highlight w:val="none"/>
              </w:rPr>
              <w:t>评分说明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07E61">
            <w:pPr>
              <w:rPr>
                <w:rFonts w:ascii="仿宋" w:hAnsi="仿宋" w:eastAsia="仿宋" w:cs="黑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>评分</w:t>
            </w:r>
          </w:p>
        </w:tc>
      </w:tr>
      <w:tr w14:paraId="20D99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</w:trPr>
        <w:tc>
          <w:tcPr>
            <w:tcW w:w="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6A5AE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知识</w:t>
            </w:r>
          </w:p>
          <w:p w14:paraId="46CDCC1E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产权</w:t>
            </w:r>
          </w:p>
          <w:p w14:paraId="74F7E777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基础</w:t>
            </w: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5657B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知识产权积累</w:t>
            </w: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E8451">
            <w:pPr>
              <w:rPr>
                <w:rFonts w:ascii="宋体" w:cs="宋体"/>
                <w:szCs w:val="21"/>
                <w:highlight w:val="none"/>
              </w:rPr>
            </w:pPr>
            <w:r>
              <w:rPr>
                <w:rFonts w:ascii="宋体" w:hAnsi="宋体" w:cs="宋体"/>
                <w:szCs w:val="21"/>
                <w:highlight w:val="none"/>
              </w:rPr>
              <w:t>1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6CE95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近3年PCT专利申请或商标国际注册（件）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5B527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5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E4B6A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3件以上，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5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分；</w:t>
            </w:r>
          </w:p>
          <w:p w14:paraId="1E732F6A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1-2件，3分；</w:t>
            </w:r>
          </w:p>
          <w:p w14:paraId="35A9B7A6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无PCT专利申请，且无商标国际注册，不加分。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83ACF">
            <w:pPr>
              <w:rPr>
                <w:rFonts w:ascii="仿宋" w:hAnsi="仿宋" w:eastAsia="仿宋"/>
                <w:bCs/>
                <w:sz w:val="24"/>
                <w:szCs w:val="24"/>
                <w:highlight w:val="none"/>
              </w:rPr>
            </w:pPr>
          </w:p>
        </w:tc>
      </w:tr>
      <w:tr w14:paraId="30640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</w:trPr>
        <w:tc>
          <w:tcPr>
            <w:tcW w:w="2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468D9B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知识</w:t>
            </w:r>
          </w:p>
          <w:p w14:paraId="158F0A7C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产权</w:t>
            </w:r>
          </w:p>
          <w:p w14:paraId="1A67DB1F">
            <w:pPr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运用</w:t>
            </w:r>
          </w:p>
        </w:tc>
        <w:tc>
          <w:tcPr>
            <w:tcW w:w="38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B8D9A4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知识产权产业化</w:t>
            </w: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C4F96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2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CE126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近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3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年知识产权对国外企业转让、许可数量（件）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65FB6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5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37658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2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件及以上，加5分；</w:t>
            </w:r>
          </w:p>
          <w:p w14:paraId="408B1CD0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1件，加3分；</w:t>
            </w:r>
          </w:p>
          <w:p w14:paraId="2875722A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无对国外转让、许可活动，不加分。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B3835">
            <w:pPr>
              <w:rPr>
                <w:rFonts w:ascii="仿宋" w:hAnsi="仿宋" w:eastAsia="仿宋"/>
                <w:bCs/>
                <w:sz w:val="24"/>
                <w:szCs w:val="24"/>
                <w:highlight w:val="none"/>
              </w:rPr>
            </w:pPr>
          </w:p>
        </w:tc>
      </w:tr>
      <w:tr w14:paraId="0F5E9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</w:trPr>
        <w:tc>
          <w:tcPr>
            <w:tcW w:w="2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11814">
            <w:pPr>
              <w:rPr>
                <w:rFonts w:ascii="仿宋" w:hAnsi="仿宋" w:eastAsia="仿宋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38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0FC79">
            <w:pPr>
              <w:rPr>
                <w:rFonts w:ascii="仿宋" w:hAnsi="仿宋" w:eastAsia="仿宋" w:cs="宋体"/>
                <w:szCs w:val="21"/>
                <w:highlight w:val="none"/>
              </w:rPr>
            </w:pP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0BB17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3</w:t>
            </w:r>
          </w:p>
        </w:tc>
        <w:tc>
          <w:tcPr>
            <w:tcW w:w="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E8A13">
            <w:pPr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获得国家级知识产权奖励或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省级知识产权奖励。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国家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级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包括国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家知识产权示范企业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、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优势企业、知识产权运用标杆企业、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试点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企业、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中国专利奖、中国商标金奖、世界知识产权组织版权金奖（中国）和国家技术发明奖；省级知识产权奖励是指省级政府设立的知识产权奖励，不含省级政府下属部门或单位颁发的奖项。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包括：省级知识产权示范企业、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省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级专利奖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、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石化联合会专利奖。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8203E">
            <w:pPr>
              <w:jc w:val="center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szCs w:val="21"/>
                <w:highlight w:val="none"/>
              </w:rPr>
              <w:t>10</w:t>
            </w:r>
          </w:p>
        </w:tc>
        <w:tc>
          <w:tcPr>
            <w:tcW w:w="2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8170E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获得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国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家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级奖励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，加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6-10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分；其中仅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获得国家知识产权优势企业、中国专利奖优秀奖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、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工业企业知识产权试点企业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中的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一项加6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分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；</w:t>
            </w:r>
          </w:p>
          <w:p w14:paraId="47C547D2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获得省级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奖励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，加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4-8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分；其中仅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获得省级专利奖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优秀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奖加4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分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；</w:t>
            </w:r>
          </w:p>
          <w:p w14:paraId="7C3B2DC6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获得国家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级和省级同时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认定，加</w:t>
            </w:r>
            <w:r>
              <w:rPr>
                <w:rFonts w:ascii="仿宋" w:hAnsi="仿宋" w:eastAsia="仿宋" w:cs="宋体"/>
                <w:szCs w:val="21"/>
                <w:highlight w:val="none"/>
              </w:rPr>
              <w:t>6-10</w:t>
            </w: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分；</w:t>
            </w:r>
          </w:p>
          <w:p w14:paraId="13E98FE4">
            <w:pPr>
              <w:jc w:val="left"/>
              <w:rPr>
                <w:rFonts w:ascii="仿宋" w:hAnsi="仿宋" w:eastAsia="仿宋" w:cs="宋体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szCs w:val="21"/>
                <w:highlight w:val="none"/>
              </w:rPr>
              <w:t>未获得认定，不加分。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093DB">
            <w:pPr>
              <w:rPr>
                <w:rFonts w:ascii="仿宋" w:hAnsi="仿宋" w:eastAsia="仿宋"/>
                <w:bCs/>
                <w:sz w:val="24"/>
                <w:szCs w:val="24"/>
                <w:highlight w:val="none"/>
              </w:rPr>
            </w:pPr>
          </w:p>
        </w:tc>
      </w:tr>
    </w:tbl>
    <w:p w14:paraId="4EC531B3">
      <w:pPr>
        <w:snapToGrid w:val="0"/>
        <w:spacing w:line="360" w:lineRule="auto"/>
        <w:rPr>
          <w:sz w:val="30"/>
          <w:highlight w:val="none"/>
        </w:rPr>
        <w:sectPr>
          <w:pgSz w:w="16838" w:h="11906" w:orient="landscape"/>
          <w:pgMar w:top="1418" w:right="1928" w:bottom="1644" w:left="2155" w:header="851" w:footer="992" w:gutter="0"/>
          <w:cols w:space="720" w:num="1"/>
          <w:docGrid w:type="linesAndChars" w:linePitch="312" w:charSpace="0"/>
        </w:sectPr>
      </w:pPr>
    </w:p>
    <w:p w14:paraId="62E64C41">
      <w:pPr>
        <w:jc w:val="center"/>
        <w:rPr>
          <w:rFonts w:ascii="黑体" w:hAnsi="黑体" w:eastAsia="黑体" w:cs="宋体"/>
          <w:sz w:val="36"/>
          <w:szCs w:val="36"/>
          <w:highlight w:val="none"/>
        </w:rPr>
      </w:pPr>
      <w:r>
        <w:rPr>
          <w:rFonts w:hint="eastAsia" w:ascii="黑体" w:hAnsi="黑体" w:eastAsia="黑体" w:cs="宋体"/>
          <w:sz w:val="36"/>
          <w:szCs w:val="36"/>
          <w:highlight w:val="none"/>
        </w:rPr>
        <w:t>三、企业知识产权典型案例和经验总结</w:t>
      </w:r>
    </w:p>
    <w:p w14:paraId="4BB3C96B">
      <w:pPr>
        <w:jc w:val="left"/>
        <w:rPr>
          <w:rFonts w:ascii="仿宋" w:hAnsi="仿宋" w:eastAsia="仿宋" w:cs="仿宋"/>
          <w:sz w:val="32"/>
          <w:szCs w:val="32"/>
          <w:highlight w:val="none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3"/>
      </w:tblGrid>
      <w:tr w14:paraId="7B737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03" w:type="dxa"/>
            <w:vAlign w:val="center"/>
          </w:tcPr>
          <w:p w14:paraId="5311AF99">
            <w:pPr>
              <w:rPr>
                <w:sz w:val="30"/>
                <w:szCs w:val="30"/>
                <w:highlight w:val="none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</w:rPr>
              <w:t>（一）企业概况</w:t>
            </w:r>
          </w:p>
        </w:tc>
      </w:tr>
      <w:tr w14:paraId="4CF3A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8603" w:type="dxa"/>
          </w:tcPr>
          <w:p w14:paraId="4E7E758D">
            <w:pPr>
              <w:rPr>
                <w:rFonts w:ascii="黑体" w:hAnsi="黑体" w:eastAsia="黑体" w:cs="黑体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zCs w:val="21"/>
                <w:highlight w:val="none"/>
              </w:rPr>
              <w:t xml:space="preserve">    要求：概括填写企业规模、主营业务所属行业和在行业中的地位，近3年技术创新成果、关键核心技术创新和知识产权创造运用情况，及知识产权对于提升企业市场竞争力和影响力的作用。</w:t>
            </w:r>
          </w:p>
          <w:p w14:paraId="5B15D121">
            <w:pPr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29DE78BC">
            <w:pPr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10848C73">
            <w:pPr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43A4B313">
            <w:pPr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1B04D5DD">
            <w:pPr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4640C11F">
            <w:pPr>
              <w:rPr>
                <w:rFonts w:ascii="黑体" w:hAnsi="黑体" w:eastAsia="黑体" w:cs="黑体"/>
                <w:szCs w:val="21"/>
                <w:highlight w:val="none"/>
              </w:rPr>
            </w:pPr>
          </w:p>
        </w:tc>
      </w:tr>
      <w:tr w14:paraId="7D6C7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603" w:type="dxa"/>
          </w:tcPr>
          <w:p w14:paraId="00C6682B">
            <w:pPr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</w:rPr>
              <w:t>（二）企业加强知识产权能力建设情况</w:t>
            </w:r>
          </w:p>
        </w:tc>
      </w:tr>
      <w:tr w14:paraId="56BA6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603" w:type="dxa"/>
          </w:tcPr>
          <w:p w14:paraId="5D90BF94">
            <w:pPr>
              <w:rPr>
                <w:rFonts w:ascii="黑体" w:hAnsi="黑体" w:eastAsia="黑体" w:cs="黑体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zCs w:val="21"/>
                <w:highlight w:val="none"/>
              </w:rPr>
              <w:t xml:space="preserve">    要求：企业实施《企业知识产权管理规范》或《工业企业知识产权管理指南》，加强知识产权管理制度建设情况，以及知识产权工作经费投入和整合利用，提高有关人员知识产权意识和素质，增加知识产权积累等有关情况。</w:t>
            </w:r>
          </w:p>
          <w:p w14:paraId="32E07C0F">
            <w:pPr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480F3924">
            <w:pPr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119565B9">
            <w:pPr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1AC23FC5">
            <w:pPr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6EDEA45B">
            <w:pPr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7A960915">
            <w:pPr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0A850781">
            <w:pPr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462ECB2A">
            <w:pPr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</w:p>
        </w:tc>
      </w:tr>
      <w:tr w14:paraId="20FC9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8603" w:type="dxa"/>
          </w:tcPr>
          <w:p w14:paraId="6421E5D4">
            <w:pPr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</w:rPr>
              <w:t>（三）企业知识产权运用特色及经验做法</w:t>
            </w:r>
          </w:p>
        </w:tc>
      </w:tr>
      <w:tr w14:paraId="32F97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8603" w:type="dxa"/>
          </w:tcPr>
          <w:p w14:paraId="63120B67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zCs w:val="21"/>
                <w:highlight w:val="none"/>
              </w:rPr>
              <w:t xml:space="preserve">    要求：结合本企业知识产权运用实际，聚焦知识产权运用特色，围绕该特色总结提炼知识产权运用经验做法及成效。知识产权运用特色可概括为（但不限于）以下某一主题：知识产权转化推广；围绕关键核心技术、工艺、关键零部件或针对目标市场开展知识产权布局；运用知识产权开展投资入股、质押融资、专利运营等商业运营；参与产学研合作或加入产业联盟实现知识产权协同运用；积极将知识产权纳入标准或主导、参加标准制定；开展知识产权交叉许可；积极维权应对纠纷等。知识产权运用成效，有真实数据支撑，重点突出关键核心技术突破，知识产权创造水平提高，以及有效运用知识产权促进企业市场地位、市场竞争力、品牌影响力提高及经济效益增长、促进转型升级等情况。</w:t>
            </w:r>
          </w:p>
          <w:p w14:paraId="3E484125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4AD0484E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64FC1F7A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49EE61DB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13BA30FF">
            <w:pPr>
              <w:rPr>
                <w:rFonts w:ascii="黑体" w:hAnsi="黑体" w:eastAsia="黑体" w:cs="黑体"/>
                <w:sz w:val="30"/>
                <w:szCs w:val="30"/>
                <w:highlight w:val="none"/>
              </w:rPr>
            </w:pPr>
          </w:p>
        </w:tc>
      </w:tr>
      <w:tr w14:paraId="3619D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8603" w:type="dxa"/>
          </w:tcPr>
          <w:p w14:paraId="462E01DE">
            <w:pPr>
              <w:rPr>
                <w:rFonts w:ascii="黑体" w:hAnsi="黑体" w:eastAsia="黑体" w:cs="黑体"/>
                <w:sz w:val="30"/>
                <w:szCs w:val="30"/>
                <w:highlight w:val="none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</w:rPr>
              <w:t>（四）</w:t>
            </w:r>
            <w:bookmarkStart w:id="0" w:name="OLE_LINK1"/>
            <w:bookmarkStart w:id="1" w:name="OLE_LINK2"/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</w:rPr>
              <w:t>企业未来知识产权战略规划</w:t>
            </w:r>
            <w:bookmarkEnd w:id="0"/>
            <w:bookmarkEnd w:id="1"/>
          </w:p>
        </w:tc>
      </w:tr>
      <w:tr w14:paraId="39CE2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603" w:type="dxa"/>
          </w:tcPr>
          <w:p w14:paraId="3293684F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zCs w:val="21"/>
                <w:highlight w:val="none"/>
              </w:rPr>
              <w:t xml:space="preserve">    要求：描述未来进一步提高本企业知识产权创造、运用、保护和管理能力所制订的知识产权战略规划，重点描述其工作措施和保障措施。</w:t>
            </w:r>
          </w:p>
          <w:p w14:paraId="0F288C96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756BBAC0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5731C67E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2169A807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43337303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35CEF1D9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7042AC70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49208486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62210ADA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0CA229AA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577A36CB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</w:p>
          <w:p w14:paraId="668CE31F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</w:p>
        </w:tc>
      </w:tr>
      <w:tr w14:paraId="30B4C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603" w:type="dxa"/>
          </w:tcPr>
          <w:p w14:paraId="2C137BF7">
            <w:pPr>
              <w:rPr>
                <w:rFonts w:ascii="黑体" w:hAnsi="黑体" w:eastAsia="黑体" w:cs="黑体"/>
                <w:sz w:val="30"/>
                <w:szCs w:val="30"/>
                <w:highlight w:val="none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</w:rPr>
              <w:t>（五）企业开展知识产权面临的主要问题与挑战</w:t>
            </w:r>
          </w:p>
        </w:tc>
      </w:tr>
      <w:tr w14:paraId="01315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603" w:type="dxa"/>
          </w:tcPr>
          <w:p w14:paraId="4653D169">
            <w:pPr>
              <w:jc w:val="left"/>
              <w:rPr>
                <w:rFonts w:ascii="黑体" w:hAnsi="黑体" w:eastAsia="黑体" w:cs="黑体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zCs w:val="21"/>
                <w:highlight w:val="none"/>
              </w:rPr>
              <w:t>要求：描述本企业运用知识产权提升市场竞争力过程中遇到的主要问题，或未来进一步提高知识产权运用能力可能遇到的挑战，并提出政策需求建议以及对行业协会开展知识产权服务的建议。</w:t>
            </w:r>
          </w:p>
          <w:p w14:paraId="7AFCFCB0">
            <w:pPr>
              <w:rPr>
                <w:rFonts w:ascii="黑体" w:hAnsi="黑体" w:eastAsia="黑体" w:cs="黑体"/>
                <w:sz w:val="30"/>
                <w:szCs w:val="30"/>
                <w:highlight w:val="none"/>
              </w:rPr>
            </w:pPr>
          </w:p>
          <w:p w14:paraId="6BAF35CF">
            <w:pPr>
              <w:rPr>
                <w:rFonts w:ascii="黑体" w:hAnsi="黑体" w:eastAsia="黑体" w:cs="黑体"/>
                <w:sz w:val="30"/>
                <w:szCs w:val="30"/>
                <w:highlight w:val="none"/>
              </w:rPr>
            </w:pPr>
          </w:p>
          <w:p w14:paraId="7252C765">
            <w:pPr>
              <w:rPr>
                <w:rFonts w:ascii="黑体" w:hAnsi="黑体" w:eastAsia="黑体" w:cs="黑体"/>
                <w:sz w:val="30"/>
                <w:szCs w:val="30"/>
                <w:highlight w:val="none"/>
              </w:rPr>
            </w:pPr>
          </w:p>
          <w:p w14:paraId="124CCACC">
            <w:pPr>
              <w:rPr>
                <w:rFonts w:ascii="黑体" w:hAnsi="黑体" w:eastAsia="黑体" w:cs="黑体"/>
                <w:sz w:val="30"/>
                <w:szCs w:val="30"/>
                <w:highlight w:val="none"/>
              </w:rPr>
            </w:pPr>
          </w:p>
          <w:p w14:paraId="210D3CF4">
            <w:pPr>
              <w:rPr>
                <w:rFonts w:ascii="黑体" w:hAnsi="黑体" w:eastAsia="黑体" w:cs="黑体"/>
                <w:sz w:val="30"/>
                <w:szCs w:val="30"/>
                <w:highlight w:val="none"/>
              </w:rPr>
            </w:pPr>
          </w:p>
          <w:p w14:paraId="2F3B10D9">
            <w:pPr>
              <w:rPr>
                <w:rFonts w:ascii="黑体" w:hAnsi="黑体" w:eastAsia="黑体" w:cs="黑体"/>
                <w:sz w:val="30"/>
                <w:szCs w:val="30"/>
                <w:highlight w:val="none"/>
              </w:rPr>
            </w:pPr>
          </w:p>
          <w:p w14:paraId="75DBB90F">
            <w:pPr>
              <w:rPr>
                <w:rFonts w:ascii="黑体" w:hAnsi="黑体" w:eastAsia="黑体" w:cs="黑体"/>
                <w:sz w:val="30"/>
                <w:szCs w:val="30"/>
                <w:highlight w:val="none"/>
              </w:rPr>
            </w:pPr>
          </w:p>
        </w:tc>
      </w:tr>
    </w:tbl>
    <w:p w14:paraId="21448271">
      <w:pPr>
        <w:rPr>
          <w:highlight w:val="none"/>
        </w:rPr>
      </w:pPr>
    </w:p>
    <w:p w14:paraId="5C6ACF0C">
      <w:pPr>
        <w:rPr>
          <w:highlight w:val="none"/>
        </w:rPr>
      </w:pPr>
    </w:p>
    <w:p w14:paraId="0413C4F9">
      <w:pPr>
        <w:rPr>
          <w:highlight w:val="none"/>
        </w:rPr>
      </w:pPr>
    </w:p>
    <w:p w14:paraId="7266C8FF">
      <w:pPr>
        <w:rPr>
          <w:highlight w:val="none"/>
        </w:rPr>
      </w:pPr>
    </w:p>
    <w:p w14:paraId="0B789A2C">
      <w:pPr>
        <w:rPr>
          <w:highlight w:val="none"/>
        </w:rPr>
      </w:pPr>
    </w:p>
    <w:p w14:paraId="15E3A9F0">
      <w:pPr>
        <w:rPr>
          <w:highlight w:val="none"/>
        </w:rPr>
      </w:pPr>
    </w:p>
    <w:p w14:paraId="3C2B7238">
      <w:pPr>
        <w:rPr>
          <w:highlight w:val="none"/>
        </w:rPr>
      </w:pPr>
    </w:p>
    <w:p w14:paraId="09E2A13A">
      <w:pPr>
        <w:rPr>
          <w:highlight w:val="none"/>
        </w:rPr>
      </w:pPr>
    </w:p>
    <w:p w14:paraId="591C1A25">
      <w:pPr>
        <w:rPr>
          <w:highlight w:val="none"/>
        </w:rPr>
      </w:pPr>
    </w:p>
    <w:p w14:paraId="23499A20">
      <w:pPr>
        <w:jc w:val="center"/>
        <w:rPr>
          <w:rFonts w:ascii="黑体" w:hAnsi="黑体" w:eastAsia="黑体" w:cs="宋体"/>
          <w:sz w:val="36"/>
          <w:szCs w:val="36"/>
          <w:highlight w:val="none"/>
        </w:rPr>
      </w:pPr>
      <w:r>
        <w:rPr>
          <w:rFonts w:hint="eastAsia" w:ascii="黑体" w:hAnsi="黑体" w:eastAsia="黑体" w:cs="宋体"/>
          <w:sz w:val="36"/>
          <w:szCs w:val="36"/>
          <w:highlight w:val="none"/>
        </w:rPr>
        <w:t>四、</w:t>
      </w:r>
      <w:r>
        <w:rPr>
          <w:rFonts w:ascii="黑体" w:hAnsi="黑体" w:eastAsia="黑体" w:cs="宋体"/>
          <w:sz w:val="36"/>
          <w:szCs w:val="36"/>
          <w:highlight w:val="none"/>
        </w:rPr>
        <w:t>附件</w:t>
      </w:r>
    </w:p>
    <w:p w14:paraId="1C6AE7E2">
      <w:pPr>
        <w:jc w:val="left"/>
        <w:rPr>
          <w:rFonts w:ascii="黑体" w:hAnsi="黑体" w:eastAsia="黑体" w:cs="宋体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sz w:val="28"/>
          <w:szCs w:val="28"/>
          <w:highlight w:val="none"/>
        </w:rPr>
        <w:t>（</w:t>
      </w:r>
      <w:r>
        <w:rPr>
          <w:rFonts w:ascii="黑体" w:hAnsi="黑体" w:eastAsia="黑体" w:cs="宋体"/>
          <w:sz w:val="28"/>
          <w:szCs w:val="28"/>
          <w:highlight w:val="none"/>
        </w:rPr>
        <w:t>一）企业法人证书</w:t>
      </w:r>
    </w:p>
    <w:p w14:paraId="0D980F41">
      <w:pPr>
        <w:jc w:val="left"/>
        <w:rPr>
          <w:rFonts w:ascii="黑体" w:hAnsi="黑体" w:eastAsia="黑体" w:cs="宋体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sz w:val="28"/>
          <w:szCs w:val="28"/>
          <w:highlight w:val="none"/>
        </w:rPr>
        <w:t>（二</w:t>
      </w:r>
      <w:r>
        <w:rPr>
          <w:rFonts w:ascii="黑体" w:hAnsi="黑体" w:eastAsia="黑体" w:cs="宋体"/>
          <w:sz w:val="28"/>
          <w:szCs w:val="28"/>
          <w:highlight w:val="none"/>
        </w:rPr>
        <w:t>）</w:t>
      </w:r>
      <w:r>
        <w:rPr>
          <w:rFonts w:hint="eastAsia" w:ascii="黑体" w:hAnsi="黑体" w:eastAsia="黑体" w:cs="宋体"/>
          <w:sz w:val="28"/>
          <w:szCs w:val="28"/>
          <w:highlight w:val="none"/>
        </w:rPr>
        <w:t>管理</w:t>
      </w:r>
      <w:r>
        <w:rPr>
          <w:rFonts w:ascii="黑体" w:hAnsi="黑体" w:eastAsia="黑体" w:cs="宋体"/>
          <w:sz w:val="28"/>
          <w:szCs w:val="28"/>
          <w:highlight w:val="none"/>
        </w:rPr>
        <w:t>机构与制度</w:t>
      </w:r>
    </w:p>
    <w:p w14:paraId="3C9D7778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1、《工业企业知识产权管理规范》贯标证书；</w:t>
      </w:r>
    </w:p>
    <w:p w14:paraId="3E4F7AE3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2、知识产权管理组织机构图；</w:t>
      </w:r>
    </w:p>
    <w:p w14:paraId="1BB4AA78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ascii="仿宋_GB2312" w:hAnsi="黑体" w:eastAsia="仿宋_GB2312" w:cs="宋体"/>
          <w:sz w:val="28"/>
          <w:szCs w:val="28"/>
          <w:highlight w:val="none"/>
        </w:rPr>
        <w:t>3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、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知识产权管理制度；</w:t>
      </w:r>
    </w:p>
    <w:p w14:paraId="0AC12E63">
      <w:pPr>
        <w:jc w:val="left"/>
        <w:rPr>
          <w:rFonts w:ascii="黑体" w:hAnsi="黑体" w:eastAsia="黑体" w:cs="宋体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sz w:val="28"/>
          <w:szCs w:val="28"/>
          <w:highlight w:val="none"/>
        </w:rPr>
        <w:t>（三</w:t>
      </w:r>
      <w:r>
        <w:rPr>
          <w:rFonts w:ascii="黑体" w:hAnsi="黑体" w:eastAsia="黑体" w:cs="宋体"/>
          <w:sz w:val="28"/>
          <w:szCs w:val="28"/>
          <w:highlight w:val="none"/>
        </w:rPr>
        <w:t>）</w:t>
      </w:r>
      <w:r>
        <w:rPr>
          <w:rFonts w:hint="eastAsia" w:ascii="黑体" w:hAnsi="黑体" w:eastAsia="黑体" w:cs="宋体"/>
          <w:sz w:val="28"/>
          <w:szCs w:val="28"/>
          <w:highlight w:val="none"/>
        </w:rPr>
        <w:t xml:space="preserve"> 员工</w:t>
      </w:r>
      <w:r>
        <w:rPr>
          <w:rFonts w:ascii="黑体" w:hAnsi="黑体" w:eastAsia="黑体" w:cs="宋体"/>
          <w:sz w:val="28"/>
          <w:szCs w:val="28"/>
          <w:highlight w:val="none"/>
        </w:rPr>
        <w:t>管理</w:t>
      </w:r>
    </w:p>
    <w:p w14:paraId="325077FF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1、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保密或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竞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业协议；</w:t>
      </w:r>
    </w:p>
    <w:p w14:paraId="2C7430C8">
      <w:pPr>
        <w:jc w:val="left"/>
        <w:rPr>
          <w:rFonts w:ascii="黑体" w:hAnsi="黑体" w:eastAsia="黑体" w:cs="宋体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sz w:val="28"/>
          <w:szCs w:val="28"/>
          <w:highlight w:val="none"/>
        </w:rPr>
        <w:t>（四</w:t>
      </w:r>
      <w:r>
        <w:rPr>
          <w:rFonts w:ascii="黑体" w:hAnsi="黑体" w:eastAsia="黑体" w:cs="宋体"/>
          <w:sz w:val="28"/>
          <w:szCs w:val="28"/>
          <w:highlight w:val="none"/>
        </w:rPr>
        <w:t>）评价改进</w:t>
      </w:r>
    </w:p>
    <w:p w14:paraId="7D27EE79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1、会议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记录或整改记录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等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证明材料；</w:t>
      </w:r>
    </w:p>
    <w:p w14:paraId="0258C951">
      <w:pPr>
        <w:jc w:val="left"/>
        <w:rPr>
          <w:rFonts w:ascii="黑体" w:hAnsi="黑体" w:eastAsia="黑体" w:cs="宋体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sz w:val="28"/>
          <w:szCs w:val="28"/>
          <w:highlight w:val="none"/>
        </w:rPr>
        <w:t>（五</w:t>
      </w:r>
      <w:r>
        <w:rPr>
          <w:rFonts w:ascii="黑体" w:hAnsi="黑体" w:eastAsia="黑体" w:cs="宋体"/>
          <w:sz w:val="28"/>
          <w:szCs w:val="28"/>
          <w:highlight w:val="none"/>
        </w:rPr>
        <w:t>）</w:t>
      </w:r>
      <w:r>
        <w:rPr>
          <w:rFonts w:hint="eastAsia" w:ascii="黑体" w:hAnsi="黑体" w:eastAsia="黑体" w:cs="宋体"/>
          <w:sz w:val="28"/>
          <w:szCs w:val="28"/>
          <w:highlight w:val="none"/>
        </w:rPr>
        <w:t>人</w:t>
      </w:r>
      <w:r>
        <w:rPr>
          <w:rFonts w:ascii="黑体" w:hAnsi="黑体" w:eastAsia="黑体" w:cs="宋体"/>
          <w:sz w:val="28"/>
          <w:szCs w:val="28"/>
          <w:highlight w:val="none"/>
        </w:rPr>
        <w:t>力资源</w:t>
      </w:r>
    </w:p>
    <w:p w14:paraId="2FD28D9C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1、代理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资格证书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；</w:t>
      </w:r>
    </w:p>
    <w:p w14:paraId="78D95604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ascii="仿宋_GB2312" w:hAnsi="黑体" w:eastAsia="仿宋_GB2312" w:cs="宋体"/>
          <w:sz w:val="28"/>
          <w:szCs w:val="28"/>
          <w:highlight w:val="none"/>
        </w:rPr>
        <w:t>2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、委托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代理协议；</w:t>
      </w:r>
    </w:p>
    <w:p w14:paraId="69A51097">
      <w:pPr>
        <w:jc w:val="left"/>
        <w:rPr>
          <w:rFonts w:ascii="黑体" w:hAnsi="黑体" w:eastAsia="黑体" w:cs="宋体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sz w:val="28"/>
          <w:szCs w:val="28"/>
          <w:highlight w:val="none"/>
        </w:rPr>
        <w:t>（六</w:t>
      </w:r>
      <w:r>
        <w:rPr>
          <w:rFonts w:ascii="黑体" w:hAnsi="黑体" w:eastAsia="黑体" w:cs="宋体"/>
          <w:sz w:val="28"/>
          <w:szCs w:val="28"/>
          <w:highlight w:val="none"/>
        </w:rPr>
        <w:t>）</w:t>
      </w:r>
      <w:r>
        <w:rPr>
          <w:rFonts w:hint="eastAsia" w:ascii="黑体" w:hAnsi="黑体" w:eastAsia="黑体" w:cs="宋体"/>
          <w:sz w:val="28"/>
          <w:szCs w:val="28"/>
          <w:highlight w:val="none"/>
        </w:rPr>
        <w:t>人</w:t>
      </w:r>
      <w:r>
        <w:rPr>
          <w:rFonts w:ascii="黑体" w:hAnsi="黑体" w:eastAsia="黑体" w:cs="宋体"/>
          <w:sz w:val="28"/>
          <w:szCs w:val="28"/>
          <w:highlight w:val="none"/>
        </w:rPr>
        <w:t>员培训</w:t>
      </w:r>
    </w:p>
    <w:p w14:paraId="53A15719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1、培训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记录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；</w:t>
      </w:r>
    </w:p>
    <w:p w14:paraId="42E671D2">
      <w:pPr>
        <w:jc w:val="left"/>
        <w:rPr>
          <w:rFonts w:ascii="黑体" w:hAnsi="黑体" w:eastAsia="黑体" w:cs="宋体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sz w:val="28"/>
          <w:szCs w:val="28"/>
          <w:highlight w:val="none"/>
        </w:rPr>
        <w:t>（七</w:t>
      </w:r>
      <w:r>
        <w:rPr>
          <w:rFonts w:ascii="黑体" w:hAnsi="黑体" w:eastAsia="黑体" w:cs="宋体"/>
          <w:sz w:val="28"/>
          <w:szCs w:val="28"/>
          <w:highlight w:val="none"/>
        </w:rPr>
        <w:t>）知识产权积累</w:t>
      </w:r>
    </w:p>
    <w:p w14:paraId="05BA0174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ascii="仿宋_GB2312" w:hAnsi="黑体" w:eastAsia="仿宋_GB2312" w:cs="宋体"/>
          <w:sz w:val="28"/>
          <w:szCs w:val="28"/>
          <w:highlight w:val="none"/>
        </w:rPr>
        <w:t>1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、专利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、商标、软件著作权、商业秘密等列表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（知识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产权布局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分类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列表）；</w:t>
      </w:r>
    </w:p>
    <w:p w14:paraId="27ECCC92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ascii="仿宋_GB2312" w:hAnsi="黑体" w:eastAsia="仿宋_GB2312" w:cs="宋体"/>
          <w:sz w:val="28"/>
          <w:szCs w:val="28"/>
          <w:highlight w:val="none"/>
        </w:rPr>
        <w:t>2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、PCT专利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申请清单；</w:t>
      </w:r>
    </w:p>
    <w:p w14:paraId="50A78AC7">
      <w:pPr>
        <w:jc w:val="left"/>
        <w:rPr>
          <w:rFonts w:ascii="黑体" w:hAnsi="黑体" w:eastAsia="黑体" w:cs="宋体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sz w:val="28"/>
          <w:szCs w:val="28"/>
          <w:highlight w:val="none"/>
        </w:rPr>
        <w:t>（八</w:t>
      </w:r>
      <w:r>
        <w:rPr>
          <w:rFonts w:ascii="黑体" w:hAnsi="黑体" w:eastAsia="黑体" w:cs="宋体"/>
          <w:sz w:val="28"/>
          <w:szCs w:val="28"/>
          <w:highlight w:val="none"/>
        </w:rPr>
        <w:t>）</w:t>
      </w:r>
      <w:r>
        <w:rPr>
          <w:rFonts w:hint="eastAsia" w:ascii="黑体" w:hAnsi="黑体" w:eastAsia="黑体" w:cs="宋体"/>
          <w:sz w:val="28"/>
          <w:szCs w:val="28"/>
          <w:highlight w:val="none"/>
        </w:rPr>
        <w:t>专利</w:t>
      </w:r>
      <w:r>
        <w:rPr>
          <w:rFonts w:ascii="黑体" w:hAnsi="黑体" w:eastAsia="黑体" w:cs="宋体"/>
          <w:sz w:val="28"/>
          <w:szCs w:val="28"/>
          <w:highlight w:val="none"/>
        </w:rPr>
        <w:t>信息检索与利用</w:t>
      </w:r>
    </w:p>
    <w:p w14:paraId="276663A7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ascii="仿宋_GB2312" w:hAnsi="黑体" w:eastAsia="仿宋_GB2312" w:cs="宋体"/>
          <w:sz w:val="28"/>
          <w:szCs w:val="28"/>
          <w:highlight w:val="none"/>
        </w:rPr>
        <w:t>1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、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数据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库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协议；</w:t>
      </w:r>
    </w:p>
    <w:p w14:paraId="6BD262A9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2、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检索报告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；</w:t>
      </w:r>
    </w:p>
    <w:p w14:paraId="3A3ACF59">
      <w:pPr>
        <w:jc w:val="left"/>
        <w:rPr>
          <w:rFonts w:ascii="黑体" w:hAnsi="黑体" w:eastAsia="黑体" w:cs="宋体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sz w:val="28"/>
          <w:szCs w:val="28"/>
          <w:highlight w:val="none"/>
        </w:rPr>
        <w:t>（九</w:t>
      </w:r>
      <w:r>
        <w:rPr>
          <w:rFonts w:ascii="黑体" w:hAnsi="黑体" w:eastAsia="黑体" w:cs="宋体"/>
          <w:sz w:val="28"/>
          <w:szCs w:val="28"/>
          <w:highlight w:val="none"/>
        </w:rPr>
        <w:t>）</w:t>
      </w:r>
      <w:r>
        <w:rPr>
          <w:rFonts w:hint="eastAsia" w:ascii="黑体" w:hAnsi="黑体" w:eastAsia="黑体" w:cs="宋体"/>
          <w:sz w:val="28"/>
          <w:szCs w:val="28"/>
          <w:highlight w:val="none"/>
        </w:rPr>
        <w:t>知识</w:t>
      </w:r>
      <w:r>
        <w:rPr>
          <w:rFonts w:ascii="黑体" w:hAnsi="黑体" w:eastAsia="黑体" w:cs="宋体"/>
          <w:sz w:val="28"/>
          <w:szCs w:val="28"/>
          <w:highlight w:val="none"/>
        </w:rPr>
        <w:t>产权转让、许可</w:t>
      </w:r>
    </w:p>
    <w:p w14:paraId="4112C7A6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1、国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内外知识产权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转让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、许可协议；</w:t>
      </w:r>
    </w:p>
    <w:p w14:paraId="250BD007">
      <w:pPr>
        <w:jc w:val="left"/>
        <w:rPr>
          <w:rFonts w:ascii="黑体" w:hAnsi="黑体" w:eastAsia="黑体" w:cs="宋体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sz w:val="28"/>
          <w:szCs w:val="28"/>
          <w:highlight w:val="none"/>
        </w:rPr>
        <w:t>（十</w:t>
      </w:r>
      <w:r>
        <w:rPr>
          <w:rFonts w:ascii="黑体" w:hAnsi="黑体" w:eastAsia="黑体" w:cs="宋体"/>
          <w:sz w:val="28"/>
          <w:szCs w:val="28"/>
          <w:highlight w:val="none"/>
        </w:rPr>
        <w:t>）</w:t>
      </w:r>
      <w:r>
        <w:rPr>
          <w:rFonts w:hint="eastAsia" w:ascii="黑体" w:hAnsi="黑体" w:eastAsia="黑体" w:cs="宋体"/>
          <w:sz w:val="28"/>
          <w:szCs w:val="28"/>
          <w:highlight w:val="none"/>
        </w:rPr>
        <w:t>知识</w:t>
      </w:r>
      <w:r>
        <w:rPr>
          <w:rFonts w:ascii="黑体" w:hAnsi="黑体" w:eastAsia="黑体" w:cs="宋体"/>
          <w:sz w:val="28"/>
          <w:szCs w:val="28"/>
          <w:highlight w:val="none"/>
        </w:rPr>
        <w:t>产权合作案例</w:t>
      </w:r>
    </w:p>
    <w:p w14:paraId="37778580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ascii="仿宋_GB2312" w:hAnsi="黑体" w:eastAsia="仿宋_GB2312" w:cs="宋体"/>
          <w:sz w:val="28"/>
          <w:szCs w:val="28"/>
          <w:highlight w:val="none"/>
        </w:rPr>
        <w:t>1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、合作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协议；</w:t>
      </w:r>
    </w:p>
    <w:p w14:paraId="78245562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2、加入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知识产权联盟等证明材料；</w:t>
      </w:r>
    </w:p>
    <w:p w14:paraId="79ED1980">
      <w:pPr>
        <w:jc w:val="left"/>
        <w:rPr>
          <w:rFonts w:ascii="黑体" w:hAnsi="黑体" w:eastAsia="黑体" w:cs="宋体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sz w:val="28"/>
          <w:szCs w:val="28"/>
          <w:highlight w:val="none"/>
        </w:rPr>
        <w:t>（</w:t>
      </w:r>
      <w:r>
        <w:rPr>
          <w:rFonts w:ascii="黑体" w:hAnsi="黑体" w:eastAsia="黑体" w:cs="宋体"/>
          <w:sz w:val="28"/>
          <w:szCs w:val="28"/>
          <w:highlight w:val="none"/>
        </w:rPr>
        <w:t>十</w:t>
      </w:r>
      <w:r>
        <w:rPr>
          <w:rFonts w:hint="eastAsia" w:ascii="黑体" w:hAnsi="黑体" w:eastAsia="黑体" w:cs="宋体"/>
          <w:sz w:val="28"/>
          <w:szCs w:val="28"/>
          <w:highlight w:val="none"/>
        </w:rPr>
        <w:t>一</w:t>
      </w:r>
      <w:r>
        <w:rPr>
          <w:rFonts w:ascii="黑体" w:hAnsi="黑体" w:eastAsia="黑体" w:cs="宋体"/>
          <w:sz w:val="28"/>
          <w:szCs w:val="28"/>
          <w:highlight w:val="none"/>
        </w:rPr>
        <w:t>）</w:t>
      </w:r>
      <w:r>
        <w:rPr>
          <w:rFonts w:hint="eastAsia" w:ascii="黑体" w:hAnsi="黑体" w:eastAsia="黑体" w:cs="宋体"/>
          <w:sz w:val="28"/>
          <w:szCs w:val="28"/>
          <w:highlight w:val="none"/>
        </w:rPr>
        <w:t>行业</w:t>
      </w:r>
      <w:r>
        <w:rPr>
          <w:rFonts w:ascii="黑体" w:hAnsi="黑体" w:eastAsia="黑体" w:cs="宋体"/>
          <w:sz w:val="28"/>
          <w:szCs w:val="28"/>
          <w:highlight w:val="none"/>
        </w:rPr>
        <w:t>标准制</w:t>
      </w:r>
      <w:r>
        <w:rPr>
          <w:rFonts w:hint="eastAsia" w:ascii="黑体" w:hAnsi="黑体" w:eastAsia="黑体" w:cs="宋体"/>
          <w:sz w:val="28"/>
          <w:szCs w:val="28"/>
          <w:highlight w:val="none"/>
        </w:rPr>
        <w:t>订</w:t>
      </w:r>
    </w:p>
    <w:p w14:paraId="30D92911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1、标准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清单；</w:t>
      </w:r>
    </w:p>
    <w:p w14:paraId="26E42C97">
      <w:pPr>
        <w:jc w:val="left"/>
        <w:rPr>
          <w:rFonts w:ascii="黑体" w:hAnsi="黑体" w:eastAsia="黑体" w:cs="宋体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sz w:val="28"/>
          <w:szCs w:val="28"/>
          <w:highlight w:val="none"/>
        </w:rPr>
        <w:t>（</w:t>
      </w:r>
      <w:r>
        <w:rPr>
          <w:rFonts w:ascii="黑体" w:hAnsi="黑体" w:eastAsia="黑体" w:cs="宋体"/>
          <w:sz w:val="28"/>
          <w:szCs w:val="28"/>
          <w:highlight w:val="none"/>
        </w:rPr>
        <w:t>十</w:t>
      </w:r>
      <w:r>
        <w:rPr>
          <w:rFonts w:hint="eastAsia" w:ascii="黑体" w:hAnsi="黑体" w:eastAsia="黑体" w:cs="宋体"/>
          <w:sz w:val="28"/>
          <w:szCs w:val="28"/>
          <w:highlight w:val="none"/>
        </w:rPr>
        <w:t>二</w:t>
      </w:r>
      <w:r>
        <w:rPr>
          <w:rFonts w:ascii="黑体" w:hAnsi="黑体" w:eastAsia="黑体" w:cs="宋体"/>
          <w:sz w:val="28"/>
          <w:szCs w:val="28"/>
          <w:highlight w:val="none"/>
        </w:rPr>
        <w:t>）</w:t>
      </w:r>
      <w:r>
        <w:rPr>
          <w:rFonts w:hint="eastAsia" w:ascii="黑体" w:hAnsi="黑体" w:eastAsia="黑体" w:cs="宋体"/>
          <w:sz w:val="28"/>
          <w:szCs w:val="28"/>
          <w:highlight w:val="none"/>
        </w:rPr>
        <w:t>商业</w:t>
      </w:r>
      <w:r>
        <w:rPr>
          <w:rFonts w:ascii="黑体" w:hAnsi="黑体" w:eastAsia="黑体" w:cs="宋体"/>
          <w:sz w:val="28"/>
          <w:szCs w:val="28"/>
          <w:highlight w:val="none"/>
        </w:rPr>
        <w:t>运营</w:t>
      </w:r>
    </w:p>
    <w:p w14:paraId="3DB864DC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1、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质押贷款、入股、并购协议；</w:t>
      </w:r>
    </w:p>
    <w:p w14:paraId="692A53AD">
      <w:pPr>
        <w:jc w:val="left"/>
        <w:rPr>
          <w:rFonts w:ascii="黑体" w:hAnsi="黑体" w:eastAsia="黑体" w:cs="宋体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sz w:val="28"/>
          <w:szCs w:val="28"/>
          <w:highlight w:val="none"/>
        </w:rPr>
        <w:t>（</w:t>
      </w:r>
      <w:r>
        <w:rPr>
          <w:rFonts w:ascii="黑体" w:hAnsi="黑体" w:eastAsia="黑体" w:cs="宋体"/>
          <w:sz w:val="28"/>
          <w:szCs w:val="28"/>
          <w:highlight w:val="none"/>
        </w:rPr>
        <w:t>十</w:t>
      </w:r>
      <w:r>
        <w:rPr>
          <w:rFonts w:hint="eastAsia" w:ascii="黑体" w:hAnsi="黑体" w:eastAsia="黑体" w:cs="宋体"/>
          <w:sz w:val="28"/>
          <w:szCs w:val="28"/>
          <w:highlight w:val="none"/>
        </w:rPr>
        <w:t>三</w:t>
      </w:r>
      <w:r>
        <w:rPr>
          <w:rFonts w:ascii="黑体" w:hAnsi="黑体" w:eastAsia="黑体" w:cs="宋体"/>
          <w:sz w:val="28"/>
          <w:szCs w:val="28"/>
          <w:highlight w:val="none"/>
        </w:rPr>
        <w:t>）</w:t>
      </w:r>
      <w:r>
        <w:rPr>
          <w:rFonts w:hint="eastAsia" w:ascii="黑体" w:hAnsi="黑体" w:eastAsia="黑体" w:cs="宋体"/>
          <w:sz w:val="28"/>
          <w:szCs w:val="28"/>
          <w:highlight w:val="none"/>
        </w:rPr>
        <w:t>品牌建设</w:t>
      </w:r>
    </w:p>
    <w:p w14:paraId="6F6C3356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1、著名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商标证书；</w:t>
      </w:r>
    </w:p>
    <w:p w14:paraId="00A37792">
      <w:pPr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sz w:val="28"/>
          <w:szCs w:val="28"/>
          <w:highlight w:val="none"/>
        </w:rPr>
        <w:t>（</w:t>
      </w:r>
      <w:r>
        <w:rPr>
          <w:rFonts w:ascii="黑体" w:hAnsi="黑体" w:eastAsia="黑体" w:cs="宋体"/>
          <w:sz w:val="28"/>
          <w:szCs w:val="28"/>
          <w:highlight w:val="none"/>
        </w:rPr>
        <w:t>十</w:t>
      </w:r>
      <w:r>
        <w:rPr>
          <w:rFonts w:hint="eastAsia" w:ascii="黑体" w:hAnsi="黑体" w:eastAsia="黑体" w:cs="宋体"/>
          <w:sz w:val="28"/>
          <w:szCs w:val="28"/>
          <w:highlight w:val="none"/>
        </w:rPr>
        <w:t>四</w:t>
      </w:r>
      <w:r>
        <w:rPr>
          <w:rFonts w:ascii="黑体" w:hAnsi="黑体" w:eastAsia="黑体" w:cs="宋体"/>
          <w:sz w:val="28"/>
          <w:szCs w:val="28"/>
          <w:highlight w:val="none"/>
        </w:rPr>
        <w:t>）</w:t>
      </w:r>
      <w:r>
        <w:rPr>
          <w:rFonts w:hint="eastAsia" w:ascii="黑体" w:hAnsi="黑体" w:eastAsia="黑体" w:cs="宋体"/>
          <w:sz w:val="28"/>
          <w:szCs w:val="28"/>
          <w:highlight w:val="none"/>
        </w:rPr>
        <w:t>其他</w:t>
      </w:r>
    </w:p>
    <w:p w14:paraId="4DA08172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1、国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家知识产权局示范企业、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优势企业、工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信部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知识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产权运用标杆、试点企业认定通知及名单。</w:t>
      </w:r>
    </w:p>
    <w:p w14:paraId="6210B765">
      <w:pPr>
        <w:jc w:val="left"/>
        <w:rPr>
          <w:rFonts w:ascii="黑体" w:hAnsi="黑体" w:eastAsia="黑体" w:cs="宋体"/>
          <w:sz w:val="28"/>
          <w:szCs w:val="28"/>
          <w:highlight w:val="none"/>
        </w:rPr>
      </w:pPr>
    </w:p>
    <w:p w14:paraId="7E706CD7">
      <w:pPr>
        <w:jc w:val="left"/>
        <w:rPr>
          <w:rFonts w:ascii="仿宋" w:hAnsi="仿宋" w:eastAsia="仿宋" w:cs="宋体"/>
          <w:b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b/>
          <w:sz w:val="28"/>
          <w:szCs w:val="28"/>
          <w:highlight w:val="none"/>
        </w:rPr>
        <w:t>备注</w:t>
      </w:r>
      <w:r>
        <w:rPr>
          <w:rFonts w:ascii="仿宋" w:hAnsi="仿宋" w:eastAsia="仿宋" w:cs="宋体"/>
          <w:b/>
          <w:sz w:val="28"/>
          <w:szCs w:val="28"/>
          <w:highlight w:val="none"/>
        </w:rPr>
        <w:t>：</w:t>
      </w:r>
    </w:p>
    <w:p w14:paraId="6EE60D61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ascii="仿宋_GB2312" w:hAnsi="黑体" w:eastAsia="仿宋_GB2312" w:cs="宋体"/>
          <w:sz w:val="28"/>
          <w:szCs w:val="28"/>
          <w:highlight w:val="none"/>
        </w:rPr>
        <w:t>1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、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通过《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工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业企业知识产权管理规范》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贯标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，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则附件（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一）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、（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三）、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（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四）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（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五）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项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认定为符合满分标准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；</w:t>
      </w:r>
    </w:p>
    <w:p w14:paraId="2E68CEFF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ascii="仿宋_GB2312" w:hAnsi="黑体" w:eastAsia="仿宋_GB2312" w:cs="宋体"/>
          <w:sz w:val="28"/>
          <w:szCs w:val="28"/>
          <w:highlight w:val="none"/>
        </w:rPr>
        <w:t>2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、附件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材料中，如涉及公司商业秘密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（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如各种协议），可提供协议封面，或将保密内容打码处理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。</w:t>
      </w:r>
    </w:p>
    <w:p w14:paraId="6306AFFD">
      <w:pPr>
        <w:ind w:firstLine="560" w:firstLineChars="200"/>
        <w:jc w:val="left"/>
        <w:rPr>
          <w:rFonts w:ascii="仿宋_GB2312" w:hAnsi="黑体" w:eastAsia="仿宋_GB2312" w:cs="宋体"/>
          <w:sz w:val="28"/>
          <w:szCs w:val="28"/>
          <w:highlight w:val="none"/>
        </w:rPr>
      </w:pP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3、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附件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对应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于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企业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知识产权能力评价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各项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指标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，</w:t>
      </w:r>
      <w:r>
        <w:rPr>
          <w:rFonts w:ascii="仿宋_GB2312" w:hAnsi="黑体" w:eastAsia="仿宋_GB2312" w:cs="宋体"/>
          <w:b/>
          <w:sz w:val="28"/>
          <w:szCs w:val="28"/>
          <w:highlight w:val="none"/>
        </w:rPr>
        <w:t>凡是得分项</w:t>
      </w:r>
      <w:r>
        <w:rPr>
          <w:rFonts w:hint="eastAsia" w:ascii="仿宋_GB2312" w:hAnsi="黑体" w:eastAsia="仿宋_GB2312" w:cs="宋体"/>
          <w:b/>
          <w:sz w:val="28"/>
          <w:szCs w:val="28"/>
          <w:highlight w:val="none"/>
        </w:rPr>
        <w:t>理论</w:t>
      </w:r>
      <w:r>
        <w:rPr>
          <w:rFonts w:ascii="仿宋_GB2312" w:hAnsi="黑体" w:eastAsia="仿宋_GB2312" w:cs="宋体"/>
          <w:b/>
          <w:sz w:val="28"/>
          <w:szCs w:val="28"/>
          <w:highlight w:val="none"/>
        </w:rPr>
        <w:t>上均应有证明材料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，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如无证明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材料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可在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典型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案例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和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经验</w:t>
      </w:r>
      <w:r>
        <w:rPr>
          <w:rFonts w:hint="eastAsia" w:ascii="仿宋_GB2312" w:hAnsi="黑体" w:eastAsia="仿宋_GB2312" w:cs="宋体"/>
          <w:sz w:val="28"/>
          <w:szCs w:val="28"/>
          <w:highlight w:val="none"/>
        </w:rPr>
        <w:t>总结</w:t>
      </w:r>
      <w:r>
        <w:rPr>
          <w:rFonts w:ascii="仿宋_GB2312" w:hAnsi="黑体" w:eastAsia="仿宋_GB2312" w:cs="宋体"/>
          <w:sz w:val="28"/>
          <w:szCs w:val="28"/>
          <w:highlight w:val="none"/>
        </w:rPr>
        <w:t>中说明。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C3632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5255" cy="162560"/>
              <wp:effectExtent l="0" t="0" r="0" b="0"/>
              <wp:wrapNone/>
              <wp:docPr id="2" name="文本框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A7973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17" o:spid="_x0000_s1026" o:spt="202" type="#_x0000_t202" style="position:absolute;left:0pt;margin-top:0pt;height:12.8pt;width:10.6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f/RzB0QAAAAMBAAAPAAAAAAAAAAEAIAAAACIAAABkcnMv&#10;ZG93bnJldi54bWxQSwECFAAUAAAACACHTuJAzpNJBAoCAAACBAAADgAAAAAAAAABACAAAAAg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A7973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B6552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singleLevel"/>
    <w:tmpl w:val="0000000A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wZDlhNGI4NWIyZGIwMTA3MmYxZWY2MGEyZTlhYjUifQ=="/>
  </w:docVars>
  <w:rsids>
    <w:rsidRoot w:val="004D0133"/>
    <w:rsid w:val="000002E0"/>
    <w:rsid w:val="00004C29"/>
    <w:rsid w:val="0001626D"/>
    <w:rsid w:val="000168CE"/>
    <w:rsid w:val="00024409"/>
    <w:rsid w:val="000318DE"/>
    <w:rsid w:val="000378B0"/>
    <w:rsid w:val="0004016D"/>
    <w:rsid w:val="0006048A"/>
    <w:rsid w:val="000659B9"/>
    <w:rsid w:val="000773B9"/>
    <w:rsid w:val="00080090"/>
    <w:rsid w:val="00087753"/>
    <w:rsid w:val="000B7617"/>
    <w:rsid w:val="000C55F5"/>
    <w:rsid w:val="000F3957"/>
    <w:rsid w:val="00136E76"/>
    <w:rsid w:val="001514E6"/>
    <w:rsid w:val="00161824"/>
    <w:rsid w:val="00193A19"/>
    <w:rsid w:val="001A364F"/>
    <w:rsid w:val="001B49B1"/>
    <w:rsid w:val="001D7083"/>
    <w:rsid w:val="001E16A0"/>
    <w:rsid w:val="001E63DD"/>
    <w:rsid w:val="001F43FC"/>
    <w:rsid w:val="001F52B5"/>
    <w:rsid w:val="001F6D19"/>
    <w:rsid w:val="002114A6"/>
    <w:rsid w:val="00234740"/>
    <w:rsid w:val="00235A14"/>
    <w:rsid w:val="00237E55"/>
    <w:rsid w:val="00252A36"/>
    <w:rsid w:val="00266E2D"/>
    <w:rsid w:val="00276F9C"/>
    <w:rsid w:val="002868B0"/>
    <w:rsid w:val="00292287"/>
    <w:rsid w:val="00292FEF"/>
    <w:rsid w:val="002C1D37"/>
    <w:rsid w:val="002C4F01"/>
    <w:rsid w:val="00303864"/>
    <w:rsid w:val="00312FBC"/>
    <w:rsid w:val="00343B89"/>
    <w:rsid w:val="00346D6D"/>
    <w:rsid w:val="0039115B"/>
    <w:rsid w:val="003929B5"/>
    <w:rsid w:val="00394F18"/>
    <w:rsid w:val="003C3D66"/>
    <w:rsid w:val="003F30E8"/>
    <w:rsid w:val="00412A07"/>
    <w:rsid w:val="00421B2C"/>
    <w:rsid w:val="00427E5A"/>
    <w:rsid w:val="0044127A"/>
    <w:rsid w:val="004441D3"/>
    <w:rsid w:val="004606ED"/>
    <w:rsid w:val="00476739"/>
    <w:rsid w:val="00485DDE"/>
    <w:rsid w:val="004D0133"/>
    <w:rsid w:val="004D4DF9"/>
    <w:rsid w:val="004D65BC"/>
    <w:rsid w:val="004D7A93"/>
    <w:rsid w:val="004F4B83"/>
    <w:rsid w:val="00501A95"/>
    <w:rsid w:val="00511F6D"/>
    <w:rsid w:val="00531882"/>
    <w:rsid w:val="00534B80"/>
    <w:rsid w:val="00593D05"/>
    <w:rsid w:val="005A27F6"/>
    <w:rsid w:val="005B6C6D"/>
    <w:rsid w:val="005E1EF4"/>
    <w:rsid w:val="005F721F"/>
    <w:rsid w:val="00620360"/>
    <w:rsid w:val="0063560C"/>
    <w:rsid w:val="006601EB"/>
    <w:rsid w:val="006919BC"/>
    <w:rsid w:val="006A5693"/>
    <w:rsid w:val="00720E41"/>
    <w:rsid w:val="0072627D"/>
    <w:rsid w:val="00726E8B"/>
    <w:rsid w:val="00735789"/>
    <w:rsid w:val="007727A4"/>
    <w:rsid w:val="007950C7"/>
    <w:rsid w:val="007A225F"/>
    <w:rsid w:val="007D22CA"/>
    <w:rsid w:val="007E1A90"/>
    <w:rsid w:val="00852D64"/>
    <w:rsid w:val="0087160C"/>
    <w:rsid w:val="00885AFC"/>
    <w:rsid w:val="00894813"/>
    <w:rsid w:val="008A1F2E"/>
    <w:rsid w:val="008B326F"/>
    <w:rsid w:val="008B43C3"/>
    <w:rsid w:val="008F6001"/>
    <w:rsid w:val="00902603"/>
    <w:rsid w:val="00924D5D"/>
    <w:rsid w:val="009404D6"/>
    <w:rsid w:val="0094305C"/>
    <w:rsid w:val="00950DBE"/>
    <w:rsid w:val="00986164"/>
    <w:rsid w:val="009A640E"/>
    <w:rsid w:val="009B0662"/>
    <w:rsid w:val="009B2FA2"/>
    <w:rsid w:val="009B72D7"/>
    <w:rsid w:val="009C742C"/>
    <w:rsid w:val="009D1277"/>
    <w:rsid w:val="009D602F"/>
    <w:rsid w:val="00A100B6"/>
    <w:rsid w:val="00A512B9"/>
    <w:rsid w:val="00A63FFC"/>
    <w:rsid w:val="00A64719"/>
    <w:rsid w:val="00AA2738"/>
    <w:rsid w:val="00AC3D59"/>
    <w:rsid w:val="00AC5EF4"/>
    <w:rsid w:val="00AC75EF"/>
    <w:rsid w:val="00AE398C"/>
    <w:rsid w:val="00AE6953"/>
    <w:rsid w:val="00AF5B3B"/>
    <w:rsid w:val="00B17AD2"/>
    <w:rsid w:val="00B207CE"/>
    <w:rsid w:val="00B233B3"/>
    <w:rsid w:val="00B56571"/>
    <w:rsid w:val="00B74CB3"/>
    <w:rsid w:val="00BC2206"/>
    <w:rsid w:val="00BE026F"/>
    <w:rsid w:val="00BF1BDE"/>
    <w:rsid w:val="00C076B6"/>
    <w:rsid w:val="00C1399B"/>
    <w:rsid w:val="00C144C1"/>
    <w:rsid w:val="00C355EF"/>
    <w:rsid w:val="00C35E75"/>
    <w:rsid w:val="00C3623E"/>
    <w:rsid w:val="00C538D6"/>
    <w:rsid w:val="00C57AC3"/>
    <w:rsid w:val="00C97224"/>
    <w:rsid w:val="00CA66EB"/>
    <w:rsid w:val="00CC5F87"/>
    <w:rsid w:val="00CD772A"/>
    <w:rsid w:val="00CF784B"/>
    <w:rsid w:val="00D24B03"/>
    <w:rsid w:val="00D3545D"/>
    <w:rsid w:val="00D52B6D"/>
    <w:rsid w:val="00D55F26"/>
    <w:rsid w:val="00D67DB5"/>
    <w:rsid w:val="00D72A86"/>
    <w:rsid w:val="00D91E19"/>
    <w:rsid w:val="00D920DE"/>
    <w:rsid w:val="00DA50F2"/>
    <w:rsid w:val="00DC1CD8"/>
    <w:rsid w:val="00DC7CAE"/>
    <w:rsid w:val="00DD63F2"/>
    <w:rsid w:val="00DE3A62"/>
    <w:rsid w:val="00DE3A7C"/>
    <w:rsid w:val="00DE6123"/>
    <w:rsid w:val="00E076D2"/>
    <w:rsid w:val="00E16532"/>
    <w:rsid w:val="00E2542E"/>
    <w:rsid w:val="00E31D3B"/>
    <w:rsid w:val="00E9597D"/>
    <w:rsid w:val="00EA6A8C"/>
    <w:rsid w:val="00EC2ACD"/>
    <w:rsid w:val="00EC61D0"/>
    <w:rsid w:val="00ED0928"/>
    <w:rsid w:val="00EF15B9"/>
    <w:rsid w:val="00F02433"/>
    <w:rsid w:val="00F03236"/>
    <w:rsid w:val="00F17E32"/>
    <w:rsid w:val="00F52CF5"/>
    <w:rsid w:val="00F554CB"/>
    <w:rsid w:val="00F60921"/>
    <w:rsid w:val="00F65FD1"/>
    <w:rsid w:val="00F7369E"/>
    <w:rsid w:val="00F80882"/>
    <w:rsid w:val="00F80EA4"/>
    <w:rsid w:val="00F976C2"/>
    <w:rsid w:val="00FC681F"/>
    <w:rsid w:val="00FD0070"/>
    <w:rsid w:val="00FD15D8"/>
    <w:rsid w:val="00FF5CAD"/>
    <w:rsid w:val="0A884EE8"/>
    <w:rsid w:val="2CA945A8"/>
    <w:rsid w:val="3415616F"/>
    <w:rsid w:val="36C763D7"/>
    <w:rsid w:val="3FE05C02"/>
    <w:rsid w:val="4C6B1971"/>
    <w:rsid w:val="4DCC4965"/>
    <w:rsid w:val="4ED9062F"/>
    <w:rsid w:val="4F7202D5"/>
    <w:rsid w:val="57FA21B6"/>
    <w:rsid w:val="650F73B4"/>
    <w:rsid w:val="65273CE0"/>
    <w:rsid w:val="7A20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eastAsia="黑体" w:cs="Times New Roman"/>
      <w:kern w:val="44"/>
      <w:sz w:val="36"/>
      <w:szCs w:val="20"/>
    </w:rPr>
  </w:style>
  <w:style w:type="paragraph" w:styleId="3">
    <w:name w:val="heading 3"/>
    <w:basedOn w:val="1"/>
    <w:next w:val="1"/>
    <w:link w:val="19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eastAsia="宋体" w:cs="Times New Roman"/>
      <w:b/>
      <w:sz w:val="32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16"/>
    <w:semiHidden/>
    <w:qFormat/>
    <w:uiPriority w:val="0"/>
    <w:pPr>
      <w:spacing w:line="420" w:lineRule="exact"/>
      <w:ind w:firstLine="538" w:firstLineChars="192"/>
    </w:pPr>
    <w:rPr>
      <w:rFonts w:ascii="仿宋_GB2312" w:hAnsi="Times New Roman" w:eastAsia="仿宋_GB2312" w:cs="Times New Roman"/>
      <w:kern w:val="32"/>
      <w:sz w:val="28"/>
      <w:szCs w:val="24"/>
    </w:rPr>
  </w:style>
  <w:style w:type="paragraph" w:styleId="5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6">
    <w:name w:val="Body Text Indent 2"/>
    <w:basedOn w:val="1"/>
    <w:link w:val="17"/>
    <w:semiHidden/>
    <w:qFormat/>
    <w:uiPriority w:val="0"/>
    <w:pPr>
      <w:spacing w:line="420" w:lineRule="exact"/>
      <w:ind w:firstLine="560" w:firstLineChars="200"/>
    </w:pPr>
    <w:rPr>
      <w:rFonts w:ascii="仿宋_GB2312" w:hAnsi="Times New Roman" w:eastAsia="仿宋_GB2312" w:cs="Times New Roman"/>
      <w:snapToGrid w:val="0"/>
      <w:kern w:val="0"/>
      <w:sz w:val="28"/>
      <w:szCs w:val="24"/>
    </w:rPr>
  </w:style>
  <w:style w:type="paragraph" w:styleId="7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link w:val="15"/>
    <w:semiHidden/>
    <w:qFormat/>
    <w:uiPriority w:val="0"/>
    <w:pPr>
      <w:spacing w:line="360" w:lineRule="exact"/>
      <w:ind w:firstLine="599" w:firstLineChars="214"/>
    </w:pPr>
    <w:rPr>
      <w:rFonts w:ascii="楷体_GB2312" w:hAnsi="Times New Roman" w:eastAsia="楷体_GB2312" w:cs="Times New Roman"/>
      <w:sz w:val="28"/>
      <w:szCs w:val="24"/>
    </w:rPr>
  </w:style>
  <w:style w:type="character" w:customStyle="1" w:styleId="12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7"/>
    <w:semiHidden/>
    <w:qFormat/>
    <w:uiPriority w:val="99"/>
    <w:rPr>
      <w:sz w:val="18"/>
      <w:szCs w:val="18"/>
    </w:rPr>
  </w:style>
  <w:style w:type="character" w:customStyle="1" w:styleId="14">
    <w:name w:val="日期 Char"/>
    <w:basedOn w:val="11"/>
    <w:link w:val="5"/>
    <w:semiHidden/>
    <w:qFormat/>
    <w:uiPriority w:val="99"/>
  </w:style>
  <w:style w:type="character" w:customStyle="1" w:styleId="15">
    <w:name w:val="正文文本缩进 3 Char"/>
    <w:basedOn w:val="11"/>
    <w:link w:val="9"/>
    <w:semiHidden/>
    <w:qFormat/>
    <w:uiPriority w:val="0"/>
    <w:rPr>
      <w:rFonts w:ascii="楷体_GB2312" w:hAnsi="Times New Roman" w:eastAsia="楷体_GB2312" w:cs="Times New Roman"/>
      <w:sz w:val="28"/>
      <w:szCs w:val="24"/>
    </w:rPr>
  </w:style>
  <w:style w:type="character" w:customStyle="1" w:styleId="16">
    <w:name w:val="正文文本缩进 Char"/>
    <w:basedOn w:val="11"/>
    <w:link w:val="4"/>
    <w:semiHidden/>
    <w:qFormat/>
    <w:uiPriority w:val="0"/>
    <w:rPr>
      <w:rFonts w:ascii="仿宋_GB2312" w:hAnsi="Times New Roman" w:eastAsia="仿宋_GB2312" w:cs="Times New Roman"/>
      <w:kern w:val="32"/>
      <w:sz w:val="28"/>
      <w:szCs w:val="24"/>
    </w:rPr>
  </w:style>
  <w:style w:type="character" w:customStyle="1" w:styleId="17">
    <w:name w:val="正文文本缩进 2 Char"/>
    <w:basedOn w:val="11"/>
    <w:link w:val="6"/>
    <w:semiHidden/>
    <w:qFormat/>
    <w:uiPriority w:val="0"/>
    <w:rPr>
      <w:rFonts w:ascii="仿宋_GB2312" w:hAnsi="Times New Roman" w:eastAsia="仿宋_GB2312" w:cs="Times New Roman"/>
      <w:snapToGrid w:val="0"/>
      <w:kern w:val="0"/>
      <w:sz w:val="28"/>
      <w:szCs w:val="24"/>
    </w:rPr>
  </w:style>
  <w:style w:type="character" w:customStyle="1" w:styleId="18">
    <w:name w:val="标题 1 Char"/>
    <w:basedOn w:val="11"/>
    <w:link w:val="2"/>
    <w:qFormat/>
    <w:uiPriority w:val="0"/>
    <w:rPr>
      <w:rFonts w:ascii="Times New Roman" w:hAnsi="Times New Roman" w:eastAsia="黑体" w:cs="Times New Roman"/>
      <w:kern w:val="44"/>
      <w:sz w:val="36"/>
      <w:szCs w:val="20"/>
    </w:rPr>
  </w:style>
  <w:style w:type="character" w:customStyle="1" w:styleId="19">
    <w:name w:val="标题 3 Char"/>
    <w:basedOn w:val="11"/>
    <w:link w:val="3"/>
    <w:qFormat/>
    <w:uiPriority w:val="0"/>
    <w:rPr>
      <w:rFonts w:ascii="Times New Roman" w:hAnsi="Times New Roman" w:eastAsia="宋体" w:cs="Times New Roman"/>
      <w:b/>
      <w:sz w:val="32"/>
      <w:szCs w:val="20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Char"/>
    <w:basedOn w:val="1"/>
    <w:qFormat/>
    <w:uiPriority w:val="0"/>
    <w:rPr>
      <w:rFonts w:ascii="Tahoma" w:hAnsi="Tahoma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HQC</Company>
  <Pages>16</Pages>
  <Words>394</Words>
  <Characters>395</Characters>
  <Lines>47</Lines>
  <Paragraphs>13</Paragraphs>
  <TotalTime>0</TotalTime>
  <ScaleCrop>false</ScaleCrop>
  <LinksUpToDate>false</LinksUpToDate>
  <CharactersWithSpaces>517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2022-04-27T13:58:00Z</dcterms:created>
  <dc:creator>雪无痕-1</dc:creator>
  <cp:lastModifiedBy>王倩</cp:lastModifiedBy>
  <cp:lastPrinted>2024-10-31T06:34:00Z</cp:lastPrinted>
  <dcterms:modified xsi:type="dcterms:W3CDTF">2024-10-31T06:34:27Z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B81314CD849A46DBBFD85EA0C4D7DC4A_13</vt:lpwstr>
  </property>
</Properties>
</file>