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2073D">
      <w:pPr>
        <w:spacing w:beforeLines="0" w:afterLines="0" w:line="560" w:lineRule="exact"/>
        <w:rPr>
          <w:rFonts w:hint="eastAsia" w:ascii="黑体" w:hAnsi="黑体" w:eastAsia="黑体"/>
          <w:sz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</w:rPr>
        <w:t>附件2</w:t>
      </w:r>
    </w:p>
    <w:p w14:paraId="326BCC74">
      <w:pPr>
        <w:spacing w:beforeLines="0" w:afterLines="0" w:line="560" w:lineRule="exact"/>
        <w:rPr>
          <w:rFonts w:hint="default" w:ascii="Times New Roman" w:hAnsi="Times New Roman" w:eastAsia="仿宋"/>
          <w:sz w:val="32"/>
        </w:rPr>
      </w:pPr>
    </w:p>
    <w:p w14:paraId="36A72CFE">
      <w:pPr>
        <w:pStyle w:val="2"/>
        <w:spacing w:beforeLines="0" w:afterLines="0"/>
        <w:rPr>
          <w:rFonts w:hint="default" w:eastAsia="仿宋"/>
          <w:sz w:val="32"/>
        </w:rPr>
      </w:pPr>
    </w:p>
    <w:p w14:paraId="3E4EDF38">
      <w:pPr>
        <w:spacing w:beforeLines="0" w:afterLines="0" w:line="560" w:lineRule="exact"/>
        <w:jc w:val="center"/>
        <w:rPr>
          <w:rFonts w:hint="eastAsia" w:ascii="宋体" w:hAnsi="宋体" w:eastAsia="宋体" w:cs="宋体"/>
          <w:b/>
          <w:bCs/>
          <w:sz w:val="36"/>
        </w:rPr>
      </w:pPr>
      <w:r>
        <w:rPr>
          <w:rFonts w:hint="eastAsia" w:ascii="宋体" w:hAnsi="宋体" w:eastAsia="宋体" w:cs="宋体"/>
          <w:b/>
          <w:bCs/>
          <w:sz w:val="36"/>
        </w:rPr>
        <w:t>工业资源综合利用先进适用工艺技术设备申报书</w:t>
      </w:r>
    </w:p>
    <w:p w14:paraId="464998CA">
      <w:pPr>
        <w:spacing w:beforeLines="0" w:afterLines="0" w:line="560" w:lineRule="exact"/>
        <w:jc w:val="center"/>
        <w:rPr>
          <w:rFonts w:hint="default" w:ascii="Times New Roman" w:hAnsi="Times New Roman" w:eastAsia="黑体"/>
          <w:sz w:val="36"/>
        </w:rPr>
      </w:pPr>
    </w:p>
    <w:p w14:paraId="1B299E24">
      <w:pPr>
        <w:spacing w:beforeLines="0" w:afterLines="0" w:line="560" w:lineRule="exact"/>
        <w:jc w:val="center"/>
        <w:rPr>
          <w:rFonts w:hint="default" w:ascii="Times New Roman" w:hAnsi="Times New Roman" w:eastAsia="黑体"/>
          <w:sz w:val="36"/>
        </w:rPr>
      </w:pPr>
    </w:p>
    <w:p w14:paraId="3FC50982">
      <w:pPr>
        <w:spacing w:beforeLines="0" w:afterLines="0" w:line="560" w:lineRule="exact"/>
        <w:jc w:val="center"/>
        <w:rPr>
          <w:rFonts w:hint="default" w:ascii="Times New Roman" w:hAnsi="Times New Roman" w:eastAsia="黑体"/>
          <w:sz w:val="36"/>
        </w:rPr>
      </w:pPr>
    </w:p>
    <w:p w14:paraId="223BBE4A">
      <w:pPr>
        <w:spacing w:beforeLines="0" w:afterLines="0" w:line="560" w:lineRule="exact"/>
        <w:jc w:val="center"/>
        <w:rPr>
          <w:rFonts w:hint="default" w:ascii="Times New Roman" w:hAnsi="Times New Roman" w:eastAsia="黑体"/>
          <w:sz w:val="36"/>
        </w:rPr>
      </w:pPr>
    </w:p>
    <w:p w14:paraId="021DBF0A">
      <w:pPr>
        <w:spacing w:beforeLines="0" w:afterLines="0" w:line="560" w:lineRule="exact"/>
        <w:rPr>
          <w:rFonts w:hint="default" w:ascii="Times New Roman" w:hAnsi="Times New Roman" w:eastAsia="仿宋_GB2312"/>
          <w:spacing w:val="-12"/>
          <w:sz w:val="32"/>
          <w:u w:val="single"/>
        </w:rPr>
      </w:pPr>
      <w:r>
        <w:rPr>
          <w:rFonts w:hint="default" w:ascii="Times New Roman" w:hAnsi="Times New Roman" w:eastAsia="仿宋"/>
          <w:spacing w:val="-12"/>
          <w:sz w:val="32"/>
        </w:rPr>
        <w:t xml:space="preserve">        </w:t>
      </w:r>
      <w:r>
        <w:rPr>
          <w:rFonts w:hint="default" w:ascii="Times New Roman" w:hAnsi="Times New Roman" w:eastAsia="仿宋_GB2312"/>
          <w:spacing w:val="-12"/>
          <w:sz w:val="32"/>
        </w:rPr>
        <w:t xml:space="preserve"> </w:t>
      </w:r>
      <w:r>
        <w:rPr>
          <w:rFonts w:hint="eastAsia" w:ascii="Times New Roman" w:hAnsi="Times New Roman" w:eastAsia="仿宋_GB2312"/>
          <w:spacing w:val="-12"/>
          <w:sz w:val="32"/>
        </w:rPr>
        <w:t>技 术 名 称：</w:t>
      </w:r>
      <w:r>
        <w:rPr>
          <w:rFonts w:hint="default" w:ascii="Times New Roman" w:hAnsi="Times New Roman" w:eastAsia="仿宋_GB2312"/>
          <w:spacing w:val="-12"/>
          <w:sz w:val="32"/>
          <w:u w:val="single"/>
        </w:rPr>
        <w:t xml:space="preserve">                               </w:t>
      </w:r>
    </w:p>
    <w:p w14:paraId="23446BE2">
      <w:pPr>
        <w:spacing w:beforeLines="0" w:afterLines="0" w:line="560" w:lineRule="exact"/>
        <w:rPr>
          <w:rFonts w:hint="default" w:ascii="Times New Roman" w:hAnsi="Times New Roman" w:eastAsia="仿宋_GB2312"/>
          <w:spacing w:val="-12"/>
          <w:sz w:val="32"/>
        </w:rPr>
      </w:pPr>
    </w:p>
    <w:p w14:paraId="2DDB0765">
      <w:pPr>
        <w:spacing w:beforeLines="0" w:afterLines="0" w:line="560" w:lineRule="exact"/>
        <w:rPr>
          <w:rFonts w:hint="default" w:ascii="Times New Roman" w:hAnsi="Times New Roman" w:eastAsia="仿宋_GB2312"/>
          <w:spacing w:val="-12"/>
          <w:sz w:val="32"/>
        </w:rPr>
      </w:pPr>
      <w:r>
        <w:rPr>
          <w:rFonts w:hint="default" w:ascii="Times New Roman" w:hAnsi="Times New Roman" w:eastAsia="仿宋_GB2312"/>
          <w:spacing w:val="-12"/>
          <w:sz w:val="32"/>
        </w:rPr>
        <w:t xml:space="preserve">         </w:t>
      </w:r>
      <w:r>
        <w:rPr>
          <w:rFonts w:hint="eastAsia" w:ascii="Times New Roman" w:hAnsi="Times New Roman" w:eastAsia="仿宋_GB2312"/>
          <w:spacing w:val="-12"/>
          <w:sz w:val="32"/>
        </w:rPr>
        <w:t>申 报 单 位：</w:t>
      </w:r>
      <w:r>
        <w:rPr>
          <w:rFonts w:hint="default" w:ascii="Times New Roman" w:hAnsi="Times New Roman" w:eastAsia="仿宋_GB2312"/>
          <w:spacing w:val="-12"/>
          <w:sz w:val="32"/>
          <w:u w:val="single"/>
        </w:rPr>
        <w:t xml:space="preserve">                               </w:t>
      </w:r>
    </w:p>
    <w:p w14:paraId="460ABF77">
      <w:pPr>
        <w:spacing w:beforeLines="0" w:afterLines="0" w:line="560" w:lineRule="exact"/>
        <w:jc w:val="center"/>
        <w:rPr>
          <w:rFonts w:hint="default" w:ascii="Times New Roman" w:hAnsi="Times New Roman" w:eastAsia="仿宋_GB2312"/>
          <w:spacing w:val="-12"/>
          <w:sz w:val="32"/>
        </w:rPr>
      </w:pPr>
    </w:p>
    <w:p w14:paraId="58AF8A1D">
      <w:pPr>
        <w:spacing w:beforeLines="0" w:afterLines="0" w:line="560" w:lineRule="exact"/>
        <w:rPr>
          <w:rFonts w:hint="default" w:ascii="Times New Roman" w:hAnsi="Times New Roman" w:eastAsia="仿宋_GB2312"/>
          <w:spacing w:val="-12"/>
          <w:sz w:val="32"/>
        </w:rPr>
      </w:pPr>
    </w:p>
    <w:p w14:paraId="2CB07E8C">
      <w:pPr>
        <w:spacing w:beforeLines="0" w:afterLines="0" w:line="560" w:lineRule="exact"/>
        <w:rPr>
          <w:rFonts w:hint="eastAsia" w:ascii="Times New Roman" w:hAnsi="Times New Roman" w:eastAsia="仿宋_GB2312"/>
          <w:spacing w:val="-12"/>
          <w:sz w:val="32"/>
        </w:rPr>
      </w:pPr>
      <w:r>
        <w:rPr>
          <w:rFonts w:hint="default" w:ascii="Times New Roman" w:hAnsi="Times New Roman" w:eastAsia="仿宋_GB2312"/>
          <w:spacing w:val="-12"/>
          <w:sz w:val="32"/>
        </w:rPr>
        <w:t xml:space="preserve">        </w:t>
      </w:r>
      <w:r>
        <w:rPr>
          <w:rFonts w:hint="eastAsia" w:ascii="Times New Roman" w:hAnsi="Times New Roman" w:eastAsia="仿宋_GB2312"/>
          <w:spacing w:val="-12"/>
          <w:sz w:val="32"/>
        </w:rPr>
        <w:t xml:space="preserve"> 所 属 范 围：</w:t>
      </w:r>
      <w:r>
        <w:rPr>
          <w:rFonts w:hint="default" w:ascii="Times New Roman" w:hAnsi="Times New Roman" w:eastAsia="仿宋_GB2312"/>
          <w:sz w:val="32"/>
        </w:rPr>
        <w:t>□</w:t>
      </w:r>
      <w:r>
        <w:rPr>
          <w:rFonts w:hint="eastAsia" w:ascii="Times New Roman" w:hAnsi="Times New Roman" w:eastAsia="仿宋_GB2312"/>
          <w:spacing w:val="-12"/>
          <w:sz w:val="32"/>
        </w:rPr>
        <w:t xml:space="preserve">工业固废源头减量化  </w:t>
      </w:r>
      <w:r>
        <w:rPr>
          <w:rFonts w:hint="default" w:ascii="Times New Roman" w:hAnsi="Times New Roman" w:eastAsia="仿宋_GB2312"/>
          <w:sz w:val="32"/>
        </w:rPr>
        <w:t>□</w:t>
      </w:r>
      <w:r>
        <w:rPr>
          <w:rFonts w:hint="eastAsia" w:ascii="Times New Roman" w:hAnsi="Times New Roman" w:eastAsia="仿宋_GB2312"/>
          <w:spacing w:val="-12"/>
          <w:sz w:val="32"/>
        </w:rPr>
        <w:t>再生资源综合利用</w:t>
      </w:r>
    </w:p>
    <w:p w14:paraId="49703E26">
      <w:pPr>
        <w:spacing w:beforeLines="0" w:afterLines="0" w:line="560" w:lineRule="exact"/>
        <w:rPr>
          <w:rFonts w:hint="eastAsia" w:ascii="Times New Roman" w:hAnsi="Times New Roman" w:eastAsia="仿宋_GB2312"/>
          <w:spacing w:val="-12"/>
          <w:sz w:val="32"/>
        </w:rPr>
      </w:pPr>
      <w:r>
        <w:rPr>
          <w:rFonts w:hint="eastAsia" w:ascii="Times New Roman" w:hAnsi="Times New Roman" w:eastAsia="仿宋_GB2312"/>
          <w:spacing w:val="-12"/>
          <w:sz w:val="32"/>
        </w:rPr>
        <w:t xml:space="preserve">                       </w:t>
      </w:r>
      <w:r>
        <w:rPr>
          <w:rFonts w:hint="default" w:ascii="Times New Roman" w:hAnsi="Times New Roman" w:eastAsia="仿宋_GB2312"/>
          <w:sz w:val="32"/>
        </w:rPr>
        <w:t>□</w:t>
      </w:r>
      <w:r>
        <w:rPr>
          <w:rFonts w:hint="eastAsia" w:ascii="Times New Roman" w:hAnsi="Times New Roman" w:eastAsia="仿宋_GB2312"/>
          <w:sz w:val="32"/>
        </w:rPr>
        <w:t xml:space="preserve">工业固废综合利用  </w:t>
      </w:r>
      <w:r>
        <w:rPr>
          <w:rFonts w:hint="default" w:ascii="Times New Roman" w:hAnsi="Times New Roman" w:eastAsia="仿宋_GB2312"/>
          <w:sz w:val="32"/>
        </w:rPr>
        <w:t>□</w:t>
      </w:r>
      <w:r>
        <w:rPr>
          <w:rFonts w:hint="eastAsia" w:ascii="Times New Roman" w:hAnsi="Times New Roman" w:eastAsia="仿宋_GB2312"/>
          <w:sz w:val="32"/>
        </w:rPr>
        <w:t>机电产品再制造</w:t>
      </w:r>
    </w:p>
    <w:p w14:paraId="03439484">
      <w:pPr>
        <w:spacing w:beforeLines="0" w:afterLines="0" w:line="560" w:lineRule="exact"/>
        <w:rPr>
          <w:rFonts w:hint="default" w:ascii="Times New Roman" w:hAnsi="Times New Roman" w:eastAsia="仿宋_GB2312"/>
          <w:spacing w:val="-12"/>
          <w:sz w:val="32"/>
        </w:rPr>
      </w:pPr>
    </w:p>
    <w:p w14:paraId="4D856E6A">
      <w:pPr>
        <w:spacing w:beforeLines="0" w:afterLines="0" w:line="560" w:lineRule="exact"/>
        <w:rPr>
          <w:rFonts w:hint="default" w:ascii="Times New Roman" w:hAnsi="Times New Roman" w:eastAsia="仿宋_GB2312"/>
          <w:spacing w:val="-12"/>
          <w:sz w:val="32"/>
        </w:rPr>
      </w:pPr>
    </w:p>
    <w:p w14:paraId="574B8139">
      <w:pPr>
        <w:spacing w:beforeLines="0" w:afterLines="0" w:line="560" w:lineRule="exact"/>
        <w:rPr>
          <w:rFonts w:hint="default" w:ascii="Times New Roman" w:hAnsi="Times New Roman" w:eastAsia="仿宋_GB2312"/>
          <w:spacing w:val="-12"/>
          <w:sz w:val="32"/>
        </w:rPr>
      </w:pPr>
    </w:p>
    <w:p w14:paraId="0161F2DA">
      <w:pPr>
        <w:spacing w:beforeLines="0" w:afterLines="0" w:line="560" w:lineRule="exact"/>
        <w:rPr>
          <w:rFonts w:hint="default" w:ascii="Times New Roman" w:hAnsi="Times New Roman" w:eastAsia="仿宋_GB2312"/>
          <w:spacing w:val="-12"/>
          <w:sz w:val="32"/>
        </w:rPr>
      </w:pPr>
      <w:r>
        <w:rPr>
          <w:rFonts w:hint="default" w:ascii="Times New Roman" w:hAnsi="Times New Roman" w:eastAsia="仿宋_GB2312"/>
          <w:spacing w:val="-12"/>
          <w:sz w:val="32"/>
        </w:rPr>
        <w:t xml:space="preserve">         </w:t>
      </w:r>
      <w:r>
        <w:rPr>
          <w:rFonts w:hint="eastAsia" w:ascii="Times New Roman" w:hAnsi="Times New Roman" w:eastAsia="仿宋_GB2312"/>
          <w:spacing w:val="-12"/>
          <w:sz w:val="32"/>
        </w:rPr>
        <w:t>填 报 日 期：</w:t>
      </w:r>
      <w:r>
        <w:rPr>
          <w:rFonts w:hint="default" w:ascii="Times New Roman" w:hAnsi="Times New Roman" w:eastAsia="仿宋_GB2312"/>
          <w:spacing w:val="-12"/>
          <w:sz w:val="32"/>
          <w:u w:val="single"/>
        </w:rPr>
        <w:t xml:space="preserve">                                 </w:t>
      </w:r>
      <w:r>
        <w:rPr>
          <w:rFonts w:hint="default" w:ascii="Times New Roman" w:hAnsi="Times New Roman" w:eastAsia="仿宋_GB2312"/>
          <w:spacing w:val="-12"/>
          <w:sz w:val="32"/>
        </w:rPr>
        <w:t xml:space="preserve"> </w:t>
      </w:r>
    </w:p>
    <w:p w14:paraId="7AEBF09E">
      <w:pPr>
        <w:spacing w:beforeLines="0" w:afterLines="0" w:line="560" w:lineRule="exact"/>
        <w:rPr>
          <w:rFonts w:hint="default" w:ascii="Times New Roman" w:hAnsi="Times New Roman" w:eastAsia="仿宋_GB2312"/>
          <w:spacing w:val="-12"/>
          <w:sz w:val="32"/>
        </w:rPr>
      </w:pPr>
    </w:p>
    <w:p w14:paraId="3E3DCB47">
      <w:pPr>
        <w:spacing w:beforeLines="0" w:afterLines="0" w:line="560" w:lineRule="exact"/>
        <w:rPr>
          <w:rFonts w:hint="default" w:ascii="Times New Roman" w:hAnsi="Times New Roman" w:eastAsia="仿宋_GB2312"/>
          <w:sz w:val="32"/>
        </w:rPr>
      </w:pPr>
    </w:p>
    <w:p w14:paraId="7DBC274C">
      <w:pPr>
        <w:spacing w:beforeLines="0" w:afterLines="0" w:line="560" w:lineRule="exact"/>
        <w:jc w:val="center"/>
        <w:rPr>
          <w:rFonts w:hint="default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>工业和信息化部节能与综合利用司制</w:t>
      </w:r>
    </w:p>
    <w:p w14:paraId="176D289A">
      <w:pPr>
        <w:numPr>
          <w:ilvl w:val="0"/>
          <w:numId w:val="0"/>
        </w:numPr>
        <w:spacing w:beforeLines="0" w:line="560" w:lineRule="exact"/>
        <w:jc w:val="left"/>
        <w:rPr>
          <w:rFonts w:hint="default" w:ascii="Times New Roman" w:hAnsi="Times New Roman" w:eastAsia="黑体"/>
          <w:sz w:val="32"/>
        </w:rPr>
      </w:pPr>
      <w:r>
        <w:rPr>
          <w:rFonts w:hint="eastAsia" w:ascii="Times New Roman" w:hAnsi="Times New Roman" w:eastAsia="黑体"/>
          <w:sz w:val="32"/>
        </w:rPr>
        <w:t>一、申报单位基本情况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1139"/>
        <w:gridCol w:w="1340"/>
        <w:gridCol w:w="334"/>
        <w:gridCol w:w="1056"/>
        <w:gridCol w:w="809"/>
        <w:gridCol w:w="340"/>
        <w:gridCol w:w="1081"/>
        <w:gridCol w:w="1611"/>
      </w:tblGrid>
      <w:tr w14:paraId="624D1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20" w:hRule="atLeast"/>
          <w:jc w:val="center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8764D9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单位名称</w:t>
            </w:r>
          </w:p>
        </w:tc>
        <w:tc>
          <w:tcPr>
            <w:tcW w:w="77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050411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</w:tr>
      <w:tr w14:paraId="3D5CB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20" w:hRule="atLeast"/>
          <w:jc w:val="center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EDA669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单位地址</w:t>
            </w:r>
          </w:p>
        </w:tc>
        <w:tc>
          <w:tcPr>
            <w:tcW w:w="77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FDCD47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</w:tr>
      <w:tr w14:paraId="08644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735" w:hRule="atLeast"/>
          <w:jc w:val="center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EC177F">
            <w:pPr>
              <w:spacing w:beforeLines="0" w:afterLines="0" w:line="440" w:lineRule="exact"/>
              <w:jc w:val="center"/>
              <w:rPr>
                <w:rFonts w:hint="eastAsia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pacing w:val="-23"/>
                <w:w w:val="95"/>
                <w:sz w:val="28"/>
              </w:rPr>
              <w:t>统一社会信用代码</w:t>
            </w:r>
          </w:p>
        </w:tc>
        <w:tc>
          <w:tcPr>
            <w:tcW w:w="77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CDA518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</w:tr>
      <w:tr w14:paraId="081A7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20" w:hRule="atLeast"/>
          <w:jc w:val="center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6D4590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法人代表</w:t>
            </w:r>
          </w:p>
        </w:tc>
        <w:tc>
          <w:tcPr>
            <w:tcW w:w="28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7CF796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  <w:tc>
          <w:tcPr>
            <w:tcW w:w="1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42C64A">
            <w:pPr>
              <w:spacing w:beforeLines="0" w:afterLines="0" w:line="440" w:lineRule="exact"/>
              <w:jc w:val="center"/>
              <w:rPr>
                <w:rFonts w:hint="eastAsia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联系电话</w:t>
            </w:r>
          </w:p>
        </w:tc>
        <w:tc>
          <w:tcPr>
            <w:tcW w:w="3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A3C94D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</w:tr>
      <w:tr w14:paraId="35EFE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20" w:hRule="atLeast"/>
          <w:jc w:val="center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732826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联系人</w:t>
            </w:r>
          </w:p>
        </w:tc>
        <w:tc>
          <w:tcPr>
            <w:tcW w:w="28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E3A428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  <w:tc>
          <w:tcPr>
            <w:tcW w:w="1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C73684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联系电话</w:t>
            </w:r>
          </w:p>
        </w:tc>
        <w:tc>
          <w:tcPr>
            <w:tcW w:w="3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19882D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</w:tr>
      <w:tr w14:paraId="2E357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20" w:hRule="atLeast"/>
          <w:jc w:val="center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71BF0A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电子邮箱</w:t>
            </w:r>
          </w:p>
        </w:tc>
        <w:tc>
          <w:tcPr>
            <w:tcW w:w="28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6C90EB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  <w:tc>
          <w:tcPr>
            <w:tcW w:w="1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41CA7E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传真</w:t>
            </w:r>
            <w:r>
              <w:rPr>
                <w:rFonts w:hint="eastAsia" w:ascii="Times New Roman" w:hAnsi="Times New Roman" w:eastAsia="仿宋_GB2312"/>
                <w:spacing w:val="-4"/>
                <w:sz w:val="28"/>
              </w:rPr>
              <w:t>（含区号）</w:t>
            </w:r>
          </w:p>
        </w:tc>
        <w:tc>
          <w:tcPr>
            <w:tcW w:w="3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57A38A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</w:tr>
      <w:tr w14:paraId="3F9B4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20" w:hRule="atLeast"/>
          <w:jc w:val="center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997A60C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单位性质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5626DE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1098F9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注册时间</w:t>
            </w:r>
          </w:p>
        </w:tc>
        <w:tc>
          <w:tcPr>
            <w:tcW w:w="1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B6E720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  <w:tc>
          <w:tcPr>
            <w:tcW w:w="2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FC4138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注册资产（万元）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06CE63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</w:tr>
      <w:tr w14:paraId="39D9E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20" w:hRule="atLeast"/>
          <w:jc w:val="center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C9FFC5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总资产（万元）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A1BFEE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5E45C8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固定资产（万元）</w:t>
            </w:r>
          </w:p>
        </w:tc>
        <w:tc>
          <w:tcPr>
            <w:tcW w:w="1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68831F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  <w:tc>
          <w:tcPr>
            <w:tcW w:w="2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03660D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资产负债率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F04F9A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</w:tr>
      <w:tr w14:paraId="388AE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20" w:hRule="atLeast"/>
          <w:jc w:val="center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3B82A5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职工人数</w:t>
            </w:r>
          </w:p>
        </w:tc>
        <w:tc>
          <w:tcPr>
            <w:tcW w:w="2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ECE3E4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  <w:tc>
          <w:tcPr>
            <w:tcW w:w="3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53BE13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工程技术人员人数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D74084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</w:tr>
      <w:tr w14:paraId="1F56F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20" w:hRule="atLeast"/>
          <w:jc w:val="center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363E9D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近3年经营情况</w:t>
            </w:r>
          </w:p>
        </w:tc>
        <w:tc>
          <w:tcPr>
            <w:tcW w:w="2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ED105C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主营业务</w:t>
            </w:r>
          </w:p>
        </w:tc>
        <w:tc>
          <w:tcPr>
            <w:tcW w:w="25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CB6E37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销售收入（万元）</w:t>
            </w:r>
          </w:p>
        </w:tc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7E2F0B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利润（万元）</w:t>
            </w:r>
          </w:p>
        </w:tc>
      </w:tr>
      <w:tr w14:paraId="64591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20" w:hRule="atLeast"/>
          <w:jc w:val="center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872CB5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default" w:ascii="Times New Roman" w:hAnsi="Times New Roman" w:eastAsia="仿宋_GB2312"/>
                <w:sz w:val="28"/>
              </w:rPr>
              <w:t>20</w:t>
            </w:r>
            <w:r>
              <w:rPr>
                <w:rFonts w:hint="eastAsia" w:ascii="Times New Roman" w:hAnsi="Times New Roman" w:eastAsia="仿宋_GB2312"/>
                <w:sz w:val="28"/>
              </w:rPr>
              <w:t>22年</w:t>
            </w:r>
          </w:p>
        </w:tc>
        <w:tc>
          <w:tcPr>
            <w:tcW w:w="2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516BF3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  <w:tc>
          <w:tcPr>
            <w:tcW w:w="25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40A5A4C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8186FE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</w:tr>
      <w:tr w14:paraId="4B46D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20" w:hRule="atLeast"/>
          <w:jc w:val="center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643456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default" w:ascii="Times New Roman" w:hAnsi="Times New Roman" w:eastAsia="仿宋_GB2312"/>
                <w:sz w:val="28"/>
              </w:rPr>
              <w:t>20</w:t>
            </w:r>
            <w:r>
              <w:rPr>
                <w:rFonts w:hint="eastAsia" w:ascii="Times New Roman" w:hAnsi="Times New Roman" w:eastAsia="仿宋_GB2312"/>
                <w:sz w:val="28"/>
              </w:rPr>
              <w:t>23年</w:t>
            </w:r>
          </w:p>
        </w:tc>
        <w:tc>
          <w:tcPr>
            <w:tcW w:w="2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466CEFE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  <w:tc>
          <w:tcPr>
            <w:tcW w:w="25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53A458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FE3D3E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</w:tr>
      <w:tr w14:paraId="33DA9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20" w:hRule="atLeast"/>
          <w:jc w:val="center"/>
        </w:trPr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FDE097">
            <w:pPr>
              <w:spacing w:beforeLines="0" w:afterLines="0" w:line="440" w:lineRule="exact"/>
              <w:jc w:val="center"/>
              <w:rPr>
                <w:rFonts w:hint="eastAsia" w:ascii="Times New Roman" w:hAnsi="Times New Roman" w:eastAsia="仿宋_GB2312"/>
                <w:sz w:val="28"/>
              </w:rPr>
            </w:pPr>
            <w:r>
              <w:rPr>
                <w:rFonts w:hint="default" w:ascii="Times New Roman" w:hAnsi="Times New Roman" w:eastAsia="仿宋_GB2312"/>
                <w:sz w:val="28"/>
              </w:rPr>
              <w:t>20</w:t>
            </w:r>
            <w:r>
              <w:rPr>
                <w:rFonts w:hint="eastAsia" w:ascii="Times New Roman" w:hAnsi="Times New Roman" w:eastAsia="仿宋_GB2312"/>
                <w:sz w:val="28"/>
              </w:rPr>
              <w:t>24年</w:t>
            </w:r>
          </w:p>
        </w:tc>
        <w:tc>
          <w:tcPr>
            <w:tcW w:w="2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5B3E8C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  <w:tc>
          <w:tcPr>
            <w:tcW w:w="25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9FA84F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DAD351">
            <w:pPr>
              <w:spacing w:beforeLines="0" w:afterLines="0" w:line="44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</w:p>
        </w:tc>
      </w:tr>
      <w:tr w14:paraId="4E8A3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170" w:hRule="atLeast"/>
          <w:jc w:val="center"/>
        </w:trPr>
        <w:tc>
          <w:tcPr>
            <w:tcW w:w="969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28C98A1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pacing w:val="-12"/>
                <w:sz w:val="28"/>
              </w:rPr>
            </w:pPr>
            <w:r>
              <w:rPr>
                <w:rFonts w:hint="eastAsia" w:ascii="Times New Roman" w:hAnsi="Times New Roman" w:eastAsia="仿宋_GB2312"/>
                <w:spacing w:val="-12"/>
                <w:sz w:val="28"/>
              </w:rPr>
              <w:t>申报单位实施推广能力及方式（包括承担设计、组织实施、技术配套、后续服务等）</w:t>
            </w:r>
          </w:p>
          <w:p w14:paraId="634B1CE7">
            <w:pPr>
              <w:spacing w:beforeLines="0" w:afterLines="0" w:line="440" w:lineRule="exact"/>
              <w:rPr>
                <w:rFonts w:hint="default" w:ascii="Times New Roman" w:hAnsi="Times New Roman" w:eastAsia="仿宋_GB2312"/>
                <w:sz w:val="28"/>
              </w:rPr>
            </w:pPr>
          </w:p>
        </w:tc>
      </w:tr>
    </w:tbl>
    <w:p w14:paraId="53120027">
      <w:pPr>
        <w:numPr>
          <w:ilvl w:val="0"/>
          <w:numId w:val="0"/>
        </w:numPr>
        <w:spacing w:beforeLines="0" w:line="560" w:lineRule="exact"/>
        <w:jc w:val="left"/>
        <w:rPr>
          <w:rFonts w:hint="eastAsia" w:ascii="Times New Roman" w:hAnsi="Times New Roman" w:eastAsia="黑体"/>
          <w:sz w:val="32"/>
        </w:rPr>
      </w:pPr>
      <w:r>
        <w:rPr>
          <w:rFonts w:hint="eastAsia" w:ascii="Times New Roman" w:hAnsi="Times New Roman" w:eastAsia="黑体"/>
          <w:sz w:val="32"/>
        </w:rPr>
        <w:t>二、技术设备情况</w:t>
      </w:r>
    </w:p>
    <w:p w14:paraId="588DA2E1">
      <w:pPr>
        <w:spacing w:beforeLines="0" w:afterLines="0" w:line="400" w:lineRule="exact"/>
        <w:rPr>
          <w:rFonts w:hint="default" w:ascii="Times New Roman" w:hAnsi="Times New Roman" w:eastAsia="仿宋_GB2312"/>
          <w:sz w:val="28"/>
        </w:rPr>
      </w:pPr>
      <w:r>
        <w:rPr>
          <w:rFonts w:hint="eastAsia" w:ascii="Times New Roman" w:hAnsi="Times New Roman" w:eastAsia="仿宋_GB2312"/>
          <w:sz w:val="28"/>
        </w:rPr>
        <w:t>（一）基本情况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2592"/>
        <w:gridCol w:w="590"/>
        <w:gridCol w:w="1471"/>
        <w:gridCol w:w="2967"/>
      </w:tblGrid>
      <w:tr w14:paraId="33AA3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83" w:hRule="atLeast"/>
          <w:jc w:val="center"/>
        </w:trPr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CD81FE">
            <w:pPr>
              <w:spacing w:beforeLines="0" w:afterLines="0" w:line="40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技术设备名称</w:t>
            </w:r>
          </w:p>
        </w:tc>
        <w:tc>
          <w:tcPr>
            <w:tcW w:w="7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1D45D0">
            <w:pPr>
              <w:spacing w:beforeLines="0" w:afterLines="0" w:line="400" w:lineRule="exact"/>
              <w:rPr>
                <w:rFonts w:hint="default" w:ascii="Times New Roman" w:hAnsi="Times New Roman" w:eastAsia="仿宋_GB2312"/>
                <w:sz w:val="28"/>
              </w:rPr>
            </w:pPr>
          </w:p>
        </w:tc>
      </w:tr>
      <w:tr w14:paraId="7175D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12" w:hRule="atLeast"/>
          <w:jc w:val="center"/>
        </w:trPr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25F2A2">
            <w:pPr>
              <w:spacing w:beforeLines="0" w:afterLines="0" w:line="40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适用领域</w:t>
            </w:r>
          </w:p>
        </w:tc>
        <w:tc>
          <w:tcPr>
            <w:tcW w:w="7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AC1191">
            <w:pPr>
              <w:spacing w:beforeLines="0" w:afterLines="0" w:line="400" w:lineRule="exact"/>
              <w:rPr>
                <w:rFonts w:hint="default" w:ascii="Times New Roman" w:hAnsi="Times New Roman" w:eastAsia="仿宋_GB2312"/>
                <w:sz w:val="28"/>
              </w:rPr>
            </w:pPr>
          </w:p>
        </w:tc>
      </w:tr>
      <w:tr w14:paraId="5D62F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47" w:hRule="atLeast"/>
          <w:jc w:val="center"/>
        </w:trPr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A915E6">
            <w:pPr>
              <w:spacing w:beforeLines="0" w:afterLines="0" w:line="40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技术水平</w:t>
            </w:r>
          </w:p>
        </w:tc>
        <w:tc>
          <w:tcPr>
            <w:tcW w:w="7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5D25EF">
            <w:pPr>
              <w:spacing w:beforeLines="0" w:afterLines="0" w:line="40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default" w:ascii="Times New Roman" w:hAnsi="Times New Roman" w:eastAsia="仿宋_GB2312"/>
                <w:sz w:val="28"/>
              </w:rPr>
              <w:t xml:space="preserve">1. </w:t>
            </w:r>
            <w:r>
              <w:rPr>
                <w:rFonts w:hint="eastAsia" w:ascii="Times New Roman" w:hAnsi="Times New Roman" w:eastAsia="仿宋_GB2312"/>
                <w:sz w:val="28"/>
              </w:rPr>
              <w:t>国际领先；2. 国际先进；3. 国内领先；4. 国内先进</w:t>
            </w:r>
          </w:p>
        </w:tc>
      </w:tr>
      <w:tr w14:paraId="63B8B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20" w:hRule="atLeast"/>
          <w:jc w:val="center"/>
        </w:trPr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963F7B">
            <w:pPr>
              <w:spacing w:beforeLines="0" w:afterLines="0" w:line="40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研制时间</w:t>
            </w:r>
          </w:p>
        </w:tc>
        <w:tc>
          <w:tcPr>
            <w:tcW w:w="7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0EFFB2">
            <w:pPr>
              <w:spacing w:beforeLines="0" w:afterLines="0" w:line="40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default" w:ascii="Times New Roman" w:hAnsi="Times New Roman" w:eastAsia="仿宋_GB2312"/>
                <w:sz w:val="28"/>
              </w:rPr>
              <w:t xml:space="preserve">      </w:t>
            </w:r>
            <w:r>
              <w:rPr>
                <w:rFonts w:hint="eastAsia" w:ascii="Times New Roman" w:hAnsi="Times New Roman" w:eastAsia="仿宋_GB2312"/>
                <w:sz w:val="28"/>
              </w:rPr>
              <w:t>年      月 至         年       月</w:t>
            </w:r>
          </w:p>
        </w:tc>
      </w:tr>
      <w:tr w14:paraId="7DCE9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784" w:hRule="atLeast"/>
          <w:jc w:val="center"/>
        </w:trPr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18AC86">
            <w:pPr>
              <w:snapToGrid w:val="0"/>
              <w:spacing w:beforeLines="0" w:afterLines="0" w:line="40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产业化应用的时间</w:t>
            </w:r>
          </w:p>
        </w:tc>
        <w:tc>
          <w:tcPr>
            <w:tcW w:w="3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409B85">
            <w:pPr>
              <w:snapToGrid w:val="0"/>
              <w:spacing w:beforeLines="0" w:afterLines="0" w:line="40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default" w:ascii="Times New Roman" w:hAnsi="Times New Roman" w:eastAsia="仿宋_GB2312"/>
                <w:sz w:val="28"/>
              </w:rPr>
              <w:t xml:space="preserve">      </w:t>
            </w:r>
            <w:r>
              <w:rPr>
                <w:rFonts w:hint="eastAsia" w:ascii="Times New Roman" w:hAnsi="Times New Roman" w:eastAsia="仿宋_GB2312"/>
                <w:sz w:val="28"/>
              </w:rPr>
              <w:t>年     月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0BBAAC">
            <w:pPr>
              <w:snapToGrid w:val="0"/>
              <w:spacing w:beforeLines="0" w:afterLines="0" w:line="40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连续正常</w:t>
            </w:r>
          </w:p>
          <w:p w14:paraId="2ECA6ED1">
            <w:pPr>
              <w:snapToGrid w:val="0"/>
              <w:spacing w:beforeLines="0" w:afterLines="0" w:line="40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运行时间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B30A9B">
            <w:pPr>
              <w:snapToGrid w:val="0"/>
              <w:spacing w:beforeLines="0" w:afterLines="0" w:line="400" w:lineRule="exact"/>
              <w:jc w:val="righ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default" w:ascii="Times New Roman" w:hAnsi="Times New Roman" w:eastAsia="仿宋_GB2312"/>
                <w:sz w:val="28"/>
              </w:rPr>
              <w:t xml:space="preserve">           </w:t>
            </w:r>
            <w:r>
              <w:rPr>
                <w:rFonts w:hint="eastAsia" w:ascii="Times New Roman" w:hAnsi="Times New Roman" w:eastAsia="仿宋_GB2312"/>
                <w:sz w:val="28"/>
              </w:rPr>
              <w:t>年</w:t>
            </w:r>
          </w:p>
        </w:tc>
      </w:tr>
      <w:tr w14:paraId="09204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086" w:hRule="atLeast"/>
          <w:jc w:val="center"/>
        </w:trPr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431BD9">
            <w:pPr>
              <w:spacing w:beforeLines="0" w:afterLines="0" w:line="40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知识产权情况</w:t>
            </w:r>
          </w:p>
        </w:tc>
        <w:tc>
          <w:tcPr>
            <w:tcW w:w="7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F42AE79">
            <w:pPr>
              <w:spacing w:beforeLines="0" w:afterLines="0" w:line="40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说明该技术知识产权归属情况，授权使用情况，专利获取及应用情况</w:t>
            </w:r>
          </w:p>
        </w:tc>
      </w:tr>
      <w:tr w14:paraId="2E2CF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200" w:hRule="atLeast"/>
          <w:jc w:val="center"/>
        </w:trPr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B6B0FF">
            <w:pPr>
              <w:spacing w:beforeLines="0" w:afterLines="0" w:line="40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获奖及技术评估、鉴定情况</w:t>
            </w:r>
          </w:p>
        </w:tc>
        <w:tc>
          <w:tcPr>
            <w:tcW w:w="7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E21B561">
            <w:pPr>
              <w:spacing w:beforeLines="0" w:afterLines="0" w:line="400" w:lineRule="exact"/>
              <w:rPr>
                <w:rFonts w:hint="default" w:ascii="Times New Roman" w:hAnsi="Times New Roman"/>
                <w:sz w:val="21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填写奖项（技术评估/鉴定）名称、颁奖（技术评估/鉴定）单位、获奖（技术评估/鉴定）等级和时间</w:t>
            </w:r>
          </w:p>
        </w:tc>
      </w:tr>
      <w:tr w14:paraId="2160F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30" w:hRule="atLeast"/>
          <w:jc w:val="center"/>
        </w:trPr>
        <w:tc>
          <w:tcPr>
            <w:tcW w:w="2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839F7C">
            <w:pPr>
              <w:snapToGrid w:val="0"/>
              <w:spacing w:beforeLines="0" w:afterLines="0" w:line="40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已列入的国家、省</w:t>
            </w:r>
            <w:r>
              <w:rPr>
                <w:rFonts w:hint="eastAsia" w:ascii="Times New Roman" w:hAnsi="Times New Roman" w:eastAsia="仿宋_GB2312"/>
                <w:spacing w:val="-30"/>
                <w:sz w:val="28"/>
              </w:rPr>
              <w:t>（部）</w:t>
            </w:r>
            <w:r>
              <w:rPr>
                <w:rFonts w:hint="eastAsia" w:ascii="Times New Roman" w:hAnsi="Times New Roman" w:eastAsia="仿宋_GB2312"/>
                <w:sz w:val="28"/>
              </w:rPr>
              <w:t>级推广计划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B4BAAA">
            <w:pPr>
              <w:spacing w:beforeLines="0" w:afterLines="0" w:line="40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计划名称</w:t>
            </w: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830AEA">
            <w:pPr>
              <w:spacing w:beforeLines="0" w:afterLines="0" w:line="40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计划管理部门</w:t>
            </w: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57DBCA">
            <w:pPr>
              <w:spacing w:beforeLines="0" w:afterLines="0" w:line="400" w:lineRule="exact"/>
              <w:jc w:val="center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计划年度</w:t>
            </w:r>
          </w:p>
        </w:tc>
      </w:tr>
      <w:tr w14:paraId="4FC3D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20" w:hRule="atLeast"/>
          <w:jc w:val="center"/>
        </w:trPr>
        <w:tc>
          <w:tcPr>
            <w:tcW w:w="2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02B2B5">
            <w:pPr>
              <w:spacing w:beforeLines="0" w:afterLines="0" w:line="400" w:lineRule="exact"/>
              <w:rPr>
                <w:rFonts w:hint="default" w:ascii="Times New Roman" w:hAnsi="Times New Roman" w:eastAsia="仿宋_GB2312"/>
                <w:sz w:val="28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47256D">
            <w:pPr>
              <w:spacing w:beforeLines="0" w:afterLines="0" w:line="400" w:lineRule="exact"/>
              <w:rPr>
                <w:rFonts w:hint="default" w:ascii="Times New Roman" w:hAnsi="Times New Roman" w:eastAsia="仿宋_GB2312"/>
                <w:sz w:val="28"/>
              </w:rPr>
            </w:pP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F7D1F1">
            <w:pPr>
              <w:spacing w:beforeLines="0" w:afterLines="0" w:line="400" w:lineRule="exact"/>
              <w:rPr>
                <w:rFonts w:hint="default" w:ascii="Times New Roman" w:hAnsi="Times New Roman" w:eastAsia="仿宋_GB2312"/>
                <w:sz w:val="28"/>
              </w:rPr>
            </w:pPr>
          </w:p>
        </w:tc>
        <w:tc>
          <w:tcPr>
            <w:tcW w:w="2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30D027">
            <w:pPr>
              <w:spacing w:beforeLines="0" w:afterLines="0" w:line="400" w:lineRule="exact"/>
              <w:rPr>
                <w:rFonts w:hint="default" w:ascii="Times New Roman" w:hAnsi="Times New Roman" w:eastAsia="仿宋_GB2312"/>
                <w:sz w:val="28"/>
              </w:rPr>
            </w:pPr>
          </w:p>
        </w:tc>
      </w:tr>
      <w:tr w14:paraId="36589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20" w:hRule="atLeast"/>
          <w:jc w:val="center"/>
        </w:trPr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EA33B1">
            <w:pPr>
              <w:snapToGrid w:val="0"/>
              <w:spacing w:beforeLines="0" w:afterLines="0" w:line="40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是否纳入其他目录</w:t>
            </w:r>
          </w:p>
        </w:tc>
        <w:tc>
          <w:tcPr>
            <w:tcW w:w="7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24E02A">
            <w:pPr>
              <w:spacing w:beforeLines="0" w:afterLines="0" w:line="40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default" w:ascii="Times New Roman" w:hAnsi="Times New Roman" w:eastAsia="仿宋_GB2312"/>
                <w:sz w:val="28"/>
              </w:rPr>
              <w:t>□</w:t>
            </w:r>
            <w:r>
              <w:rPr>
                <w:rFonts w:hint="eastAsia" w:ascii="Times New Roman" w:hAnsi="Times New Roman" w:eastAsia="仿宋_GB2312"/>
                <w:sz w:val="28"/>
              </w:rPr>
              <w:t>是（曾纳入其他目录名称、年度：</w:t>
            </w:r>
            <w:r>
              <w:rPr>
                <w:rFonts w:hint="default" w:ascii="Times New Roman" w:hAnsi="Times New Roman" w:eastAsia="仿宋_GB2312"/>
                <w:sz w:val="28"/>
                <w:u w:val="single"/>
              </w:rPr>
              <w:t xml:space="preserve">       </w:t>
            </w:r>
            <w:r>
              <w:rPr>
                <w:rFonts w:hint="default" w:ascii="Times New Roman" w:hAnsi="Times New Roman" w:eastAsia="仿宋_GB2312"/>
                <w:sz w:val="28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</w:rPr>
              <w:t>）   □否</w:t>
            </w:r>
          </w:p>
        </w:tc>
      </w:tr>
      <w:tr w14:paraId="68A25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179" w:hRule="atLeast"/>
          <w:jc w:val="center"/>
        </w:trPr>
        <w:tc>
          <w:tcPr>
            <w:tcW w:w="9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A00348A">
            <w:pPr>
              <w:spacing w:beforeLines="0" w:afterLines="0" w:line="400" w:lineRule="exact"/>
              <w:rPr>
                <w:rFonts w:hint="eastAsia" w:ascii="Times New Roman" w:hAnsi="Times New Roman" w:eastAsia="仿宋_GB2312"/>
                <w:spacing w:val="-4"/>
                <w:sz w:val="28"/>
              </w:rPr>
            </w:pPr>
            <w:r>
              <w:rPr>
                <w:rFonts w:hint="eastAsia" w:ascii="Times New Roman" w:hAnsi="Times New Roman" w:eastAsia="仿宋_GB2312"/>
                <w:spacing w:val="-4"/>
                <w:sz w:val="28"/>
              </w:rPr>
              <w:t>技术（设备）描述：</w:t>
            </w:r>
          </w:p>
          <w:p w14:paraId="5BB02528">
            <w:pPr>
              <w:spacing w:beforeLines="0" w:afterLines="0" w:line="400" w:lineRule="exact"/>
              <w:rPr>
                <w:rFonts w:hint="default" w:ascii="Times New Roman" w:hAnsi="Times New Roman" w:eastAsia="仿宋_GB2312"/>
                <w:spacing w:val="-4"/>
                <w:sz w:val="28"/>
              </w:rPr>
            </w:pPr>
            <w:r>
              <w:rPr>
                <w:rFonts w:hint="eastAsia" w:ascii="Times New Roman" w:hAnsi="Times New Roman" w:eastAsia="仿宋_GB2312"/>
                <w:spacing w:val="-4"/>
                <w:sz w:val="28"/>
              </w:rPr>
              <w:t>包括基本原理、工艺路线（结构）、核心技术（部件）、综合利用（再制造）规模和能力范围、综合利用（再制造）产品达标情况、推广的意义和必要性、市场前景等</w:t>
            </w:r>
          </w:p>
        </w:tc>
      </w:tr>
    </w:tbl>
    <w:p w14:paraId="3C95AE93">
      <w:pPr>
        <w:spacing w:beforeLines="0" w:afterLines="0" w:line="400" w:lineRule="exact"/>
        <w:rPr>
          <w:rFonts w:hint="default" w:ascii="Times New Roman" w:hAnsi="Times New Roman" w:eastAsia="仿宋_GB2312"/>
          <w:sz w:val="28"/>
        </w:rPr>
      </w:pPr>
      <w:r>
        <w:rPr>
          <w:rFonts w:hint="eastAsia" w:ascii="Times New Roman" w:hAnsi="Times New Roman" w:eastAsia="仿宋_GB2312"/>
          <w:sz w:val="28"/>
        </w:rPr>
        <w:t>（二）主要技术经济指标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0"/>
      </w:tblGrid>
      <w:tr w14:paraId="0ACDD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075" w:hRule="atLeast"/>
          <w:jc w:val="center"/>
        </w:trPr>
        <w:tc>
          <w:tcPr>
            <w:tcW w:w="9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278C945">
            <w:pPr>
              <w:spacing w:beforeLines="0" w:afterLines="0" w:line="400" w:lineRule="exact"/>
              <w:rPr>
                <w:rFonts w:hint="eastAsia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主要技术指标描述综合利用（再制造）规模、掺比（不含再制造），单位产品运行成本、能耗、水耗，寿命，经济效益，投资回收周期等主要技术经济指标，如已纳入前期发布的《国家工业资源综合利用先进适用工艺技术设备目录》或其他目录，需说明技术指标提升情况。</w:t>
            </w:r>
          </w:p>
        </w:tc>
      </w:tr>
    </w:tbl>
    <w:p w14:paraId="28AFE73F">
      <w:pPr>
        <w:spacing w:beforeLines="0" w:afterLines="0" w:line="400" w:lineRule="exact"/>
        <w:rPr>
          <w:rFonts w:hint="default" w:ascii="Times New Roman" w:hAnsi="Times New Roman" w:eastAsia="仿宋_GB2312"/>
          <w:sz w:val="28"/>
        </w:rPr>
      </w:pPr>
      <w:r>
        <w:rPr>
          <w:rFonts w:hint="eastAsia" w:ascii="Times New Roman" w:hAnsi="Times New Roman" w:eastAsia="仿宋_GB2312"/>
          <w:sz w:val="28"/>
        </w:rPr>
        <w:t>（三）环境社会效益说明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0"/>
      </w:tblGrid>
      <w:tr w14:paraId="6A6C9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35" w:hRule="atLeast"/>
          <w:jc w:val="center"/>
        </w:trPr>
        <w:tc>
          <w:tcPr>
            <w:tcW w:w="9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CD2FC08">
            <w:pPr>
              <w:spacing w:beforeLines="0" w:afterLines="0" w:line="400" w:lineRule="exact"/>
              <w:rPr>
                <w:rFonts w:hint="default" w:ascii="Times New Roman" w:hAnsi="Times New Roman" w:eastAsia="仿宋_GB2312"/>
                <w:sz w:val="28"/>
              </w:rPr>
            </w:pPr>
          </w:p>
        </w:tc>
      </w:tr>
    </w:tbl>
    <w:p w14:paraId="27AD14BA">
      <w:pPr>
        <w:spacing w:beforeLines="0" w:afterLines="0" w:line="400" w:lineRule="exact"/>
        <w:rPr>
          <w:rFonts w:hint="default" w:ascii="Times New Roman" w:hAnsi="Times New Roman" w:eastAsia="仿宋_GB2312"/>
          <w:sz w:val="28"/>
        </w:rPr>
      </w:pPr>
      <w:r>
        <w:rPr>
          <w:rFonts w:hint="eastAsia" w:ascii="Times New Roman" w:hAnsi="Times New Roman" w:eastAsia="仿宋_GB2312"/>
          <w:sz w:val="28"/>
        </w:rPr>
        <w:t>（四）国内外同类技术比较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0"/>
      </w:tblGrid>
      <w:tr w14:paraId="7F6F9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248" w:hRule="atLeast"/>
          <w:jc w:val="center"/>
        </w:trPr>
        <w:tc>
          <w:tcPr>
            <w:tcW w:w="9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F45598C">
            <w:pPr>
              <w:spacing w:beforeLines="0" w:afterLines="0" w:line="400" w:lineRule="exact"/>
              <w:rPr>
                <w:rFonts w:hint="default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pacing w:val="-4"/>
                <w:sz w:val="28"/>
              </w:rPr>
              <w:t>从技术先进性、经济性、环保水平、管理水平等方面进行对比和说明。</w:t>
            </w:r>
          </w:p>
        </w:tc>
      </w:tr>
    </w:tbl>
    <w:p w14:paraId="2FF04740">
      <w:pPr>
        <w:spacing w:beforeLines="0" w:afterLines="0" w:line="400" w:lineRule="exact"/>
        <w:rPr>
          <w:rFonts w:hint="default" w:ascii="Times New Roman" w:hAnsi="Times New Roman" w:eastAsia="仿宋"/>
          <w:sz w:val="28"/>
        </w:rPr>
        <w:sectPr>
          <w:headerReference r:id="rId3" w:type="default"/>
          <w:footerReference r:id="rId4" w:type="default"/>
          <w:pgSz w:w="11906" w:h="16838"/>
          <w:pgMar w:top="2098" w:right="1474" w:bottom="1984" w:left="1474" w:header="851" w:footer="992" w:gutter="0"/>
          <w:paperSrc/>
          <w:lnNumType w:countBy="0" w:distance="360"/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eastAsia" w:ascii="Times New Roman" w:hAnsi="Times New Roman" w:eastAsia="仿宋"/>
          <w:sz w:val="28"/>
        </w:rPr>
        <w:t>附：工艺技术设备报告</w:t>
      </w:r>
    </w:p>
    <w:p w14:paraId="4CB0A16F">
      <w:pPr>
        <w:spacing w:beforeLines="0" w:afterLines="0"/>
        <w:textAlignment w:val="baseline"/>
        <w:rPr>
          <w:rFonts w:hint="eastAsia" w:ascii="方正小标宋简体" w:hAnsi="方正小标宋简体" w:eastAsia="黑体"/>
          <w:color w:val="auto"/>
          <w:sz w:val="32"/>
        </w:rPr>
      </w:pPr>
      <w:r>
        <w:rPr>
          <w:rFonts w:hint="eastAsia" w:ascii="方正小标宋简体" w:hAnsi="方正小标宋简体" w:eastAsia="黑体"/>
          <w:color w:val="auto"/>
          <w:sz w:val="32"/>
        </w:rPr>
        <w:t>附</w:t>
      </w:r>
    </w:p>
    <w:p w14:paraId="008B1064">
      <w:pPr>
        <w:spacing w:beforeLines="0" w:afterLines="0"/>
        <w:jc w:val="center"/>
        <w:textAlignment w:val="baseline"/>
        <w:rPr>
          <w:rFonts w:hint="eastAsia" w:ascii="宋体" w:hAnsi="宋体" w:eastAsia="宋体" w:cs="宋体"/>
          <w:b/>
          <w:bCs/>
          <w:color w:val="auto"/>
          <w:sz w:val="36"/>
        </w:rPr>
      </w:pPr>
      <w:r>
        <w:rPr>
          <w:rFonts w:hint="eastAsia" w:ascii="宋体" w:hAnsi="宋体" w:eastAsia="宋体" w:cs="宋体"/>
          <w:b/>
          <w:bCs/>
          <w:color w:val="auto"/>
          <w:sz w:val="36"/>
        </w:rPr>
        <w:t>工艺技术设备报告</w:t>
      </w:r>
    </w:p>
    <w:p w14:paraId="0611CC06">
      <w:pPr>
        <w:widowControl/>
        <w:spacing w:beforeLines="0" w:afterLines="0" w:line="360" w:lineRule="auto"/>
        <w:ind w:firstLine="562" w:firstLineChars="200"/>
        <w:jc w:val="left"/>
        <w:rPr>
          <w:rFonts w:hint="default" w:ascii="Times New Roman" w:hAnsi="Times New Roman" w:eastAsia="楷体_GB2312"/>
          <w:b/>
          <w:color w:val="auto"/>
          <w:sz w:val="28"/>
        </w:rPr>
      </w:pPr>
    </w:p>
    <w:p w14:paraId="45A88CEE">
      <w:pPr>
        <w:widowControl/>
        <w:numPr>
          <w:ilvl w:val="0"/>
          <w:numId w:val="1"/>
        </w:numPr>
        <w:spacing w:beforeLines="0" w:afterLines="0" w:line="360" w:lineRule="auto"/>
        <w:ind w:firstLine="640" w:firstLineChars="200"/>
        <w:jc w:val="left"/>
        <w:rPr>
          <w:rFonts w:hint="default" w:ascii="Times New Roman" w:hAnsi="Times New Roman" w:eastAsia="黑体"/>
          <w:color w:val="auto"/>
          <w:sz w:val="32"/>
        </w:rPr>
      </w:pPr>
      <w:r>
        <w:rPr>
          <w:rFonts w:hint="eastAsia" w:ascii="Times New Roman" w:hAnsi="Times New Roman" w:eastAsia="黑体"/>
          <w:color w:val="auto"/>
          <w:sz w:val="32"/>
        </w:rPr>
        <w:t>企业基本情况</w:t>
      </w:r>
    </w:p>
    <w:p w14:paraId="7F5F78FF">
      <w:pPr>
        <w:spacing w:beforeLines="0" w:afterLines="0" w:line="360" w:lineRule="auto"/>
        <w:ind w:firstLine="640" w:firstLineChars="200"/>
        <w:rPr>
          <w:rFonts w:hint="default" w:ascii="Times New Roman" w:hAnsi="Times New Roman" w:eastAsia="仿宋_GB2312"/>
          <w:color w:val="auto"/>
          <w:sz w:val="32"/>
        </w:rPr>
      </w:pPr>
      <w:r>
        <w:rPr>
          <w:rFonts w:hint="eastAsia" w:ascii="Times New Roman" w:hAnsi="Times New Roman" w:eastAsia="仿宋_GB2312"/>
          <w:color w:val="auto"/>
          <w:sz w:val="32"/>
        </w:rPr>
        <w:t>（</w:t>
      </w:r>
      <w:r>
        <w:rPr>
          <w:rFonts w:hint="default" w:ascii="Times New Roman" w:hAnsi="Times New Roman" w:eastAsia="仿宋_GB2312"/>
          <w:color w:val="auto"/>
          <w:sz w:val="32"/>
        </w:rPr>
        <w:t>1</w:t>
      </w:r>
      <w:r>
        <w:rPr>
          <w:rFonts w:hint="eastAsia" w:ascii="Times New Roman" w:hAnsi="Times New Roman" w:eastAsia="仿宋_GB2312"/>
          <w:color w:val="auto"/>
          <w:sz w:val="32"/>
        </w:rPr>
        <w:t>）企业基本信息，主要包括企业名称、成立时间、注册地址、占地面积、注册资本、法定代表人等。</w:t>
      </w:r>
    </w:p>
    <w:p w14:paraId="5B277A00">
      <w:pPr>
        <w:widowControl/>
        <w:numPr>
          <w:ilvl w:val="0"/>
          <w:numId w:val="0"/>
        </w:numPr>
        <w:spacing w:beforeLines="0" w:afterLines="0" w:line="360" w:lineRule="auto"/>
        <w:ind w:firstLine="640" w:firstLineChars="200"/>
        <w:jc w:val="left"/>
        <w:rPr>
          <w:rFonts w:hint="default" w:ascii="Times New Roman" w:hAnsi="Times New Roman" w:eastAsia="仿宋_GB2312"/>
          <w:color w:val="auto"/>
          <w:sz w:val="32"/>
        </w:rPr>
      </w:pPr>
      <w:r>
        <w:rPr>
          <w:rFonts w:hint="eastAsia" w:ascii="Times New Roman" w:hAnsi="Times New Roman" w:eastAsia="仿宋_GB2312"/>
          <w:color w:val="auto"/>
          <w:sz w:val="32"/>
        </w:rPr>
        <w:t>（</w:t>
      </w:r>
      <w:r>
        <w:rPr>
          <w:rFonts w:hint="default" w:ascii="Times New Roman" w:hAnsi="Times New Roman" w:eastAsia="仿宋_GB2312"/>
          <w:color w:val="auto"/>
          <w:sz w:val="32"/>
        </w:rPr>
        <w:t>2</w:t>
      </w:r>
      <w:r>
        <w:rPr>
          <w:rFonts w:hint="eastAsia" w:ascii="Times New Roman" w:hAnsi="Times New Roman" w:eastAsia="仿宋_GB2312"/>
          <w:color w:val="auto"/>
          <w:sz w:val="32"/>
        </w:rPr>
        <w:t>）企业经营情况，主要包括企业近三年总资产、主要产品产量、主营业务收入、利润和缴税额、市场份额、行业所处地位等。</w:t>
      </w:r>
    </w:p>
    <w:p w14:paraId="25F64453">
      <w:pPr>
        <w:widowControl/>
        <w:numPr>
          <w:ilvl w:val="0"/>
          <w:numId w:val="0"/>
        </w:numPr>
        <w:spacing w:beforeLines="0" w:afterLines="0" w:line="360" w:lineRule="auto"/>
        <w:ind w:firstLine="640" w:firstLineChars="200"/>
        <w:jc w:val="left"/>
        <w:rPr>
          <w:rFonts w:hint="default" w:ascii="Times New Roman" w:hAnsi="Times New Roman" w:eastAsia="楷体_GB2312"/>
          <w:b/>
          <w:color w:val="auto"/>
          <w:sz w:val="28"/>
        </w:rPr>
      </w:pPr>
      <w:r>
        <w:rPr>
          <w:rFonts w:hint="eastAsia" w:ascii="Times New Roman" w:hAnsi="Times New Roman" w:eastAsia="仿宋_GB2312"/>
          <w:color w:val="auto"/>
          <w:sz w:val="32"/>
        </w:rPr>
        <w:t>（</w:t>
      </w:r>
      <w:r>
        <w:rPr>
          <w:rFonts w:hint="default" w:ascii="Times New Roman" w:hAnsi="Times New Roman" w:eastAsia="仿宋_GB2312"/>
          <w:color w:val="auto"/>
          <w:sz w:val="32"/>
        </w:rPr>
        <w:t>3</w:t>
      </w:r>
      <w:r>
        <w:rPr>
          <w:rFonts w:hint="eastAsia" w:ascii="Times New Roman" w:hAnsi="Times New Roman" w:eastAsia="仿宋_GB2312"/>
          <w:color w:val="auto"/>
          <w:sz w:val="32"/>
        </w:rPr>
        <w:t>）企业创新能力，主要包括人员结构、专职研发人员情况、研发投入，自有研发机构或与大学、科研院所合作情况，近三年获得专利、标准、奖励情况等。</w:t>
      </w:r>
    </w:p>
    <w:p w14:paraId="64F638A0">
      <w:pPr>
        <w:widowControl/>
        <w:spacing w:beforeLines="0" w:afterLines="0" w:line="360" w:lineRule="auto"/>
        <w:ind w:firstLine="640" w:firstLineChars="200"/>
        <w:jc w:val="left"/>
        <w:rPr>
          <w:rFonts w:hint="default" w:ascii="Times New Roman" w:hAnsi="Times New Roman" w:eastAsia="黑体"/>
          <w:color w:val="auto"/>
          <w:sz w:val="32"/>
        </w:rPr>
      </w:pPr>
      <w:r>
        <w:rPr>
          <w:rFonts w:hint="eastAsia" w:ascii="Times New Roman" w:hAnsi="Times New Roman" w:eastAsia="黑体"/>
          <w:color w:val="auto"/>
          <w:sz w:val="32"/>
        </w:rPr>
        <w:t>二、技术设备基本情况</w:t>
      </w:r>
    </w:p>
    <w:p w14:paraId="0AAEE63F">
      <w:pPr>
        <w:spacing w:beforeLines="0" w:afterLines="0" w:line="360" w:lineRule="auto"/>
        <w:ind w:firstLine="640" w:firstLineChars="200"/>
        <w:rPr>
          <w:rFonts w:hint="default" w:ascii="Times New Roman" w:hAnsi="Times New Roman" w:eastAsia="仿宋_GB2312"/>
          <w:color w:val="auto"/>
          <w:sz w:val="32"/>
        </w:rPr>
      </w:pPr>
      <w:r>
        <w:rPr>
          <w:rFonts w:hint="eastAsia" w:ascii="Times New Roman" w:hAnsi="Times New Roman" w:eastAsia="仿宋_GB2312"/>
          <w:color w:val="auto"/>
          <w:sz w:val="32"/>
        </w:rPr>
        <w:t>主要包括技术设备名称、适用范围、所属类别、知识产权、专利等情况。</w:t>
      </w:r>
    </w:p>
    <w:p w14:paraId="0C9F225D">
      <w:pPr>
        <w:widowControl/>
        <w:spacing w:beforeLines="0" w:afterLines="0" w:line="360" w:lineRule="auto"/>
        <w:ind w:firstLine="640" w:firstLineChars="200"/>
        <w:jc w:val="left"/>
        <w:rPr>
          <w:rFonts w:hint="default" w:ascii="Times New Roman" w:hAnsi="Times New Roman" w:eastAsia="黑体"/>
          <w:color w:val="auto"/>
          <w:sz w:val="32"/>
        </w:rPr>
      </w:pPr>
      <w:r>
        <w:rPr>
          <w:rFonts w:hint="eastAsia" w:ascii="Times New Roman" w:hAnsi="Times New Roman" w:eastAsia="黑体"/>
          <w:color w:val="auto"/>
          <w:sz w:val="32"/>
        </w:rPr>
        <w:t>三、技术设备原理和内容</w:t>
      </w:r>
    </w:p>
    <w:p w14:paraId="5D4F4BD4">
      <w:pPr>
        <w:spacing w:beforeLines="0" w:afterLines="0" w:line="360" w:lineRule="auto"/>
        <w:ind w:firstLine="640" w:firstLineChars="200"/>
        <w:rPr>
          <w:rFonts w:hint="default" w:ascii="Times New Roman" w:hAnsi="Times New Roman" w:eastAsia="仿宋_GB2312"/>
          <w:color w:val="auto"/>
          <w:sz w:val="32"/>
        </w:rPr>
      </w:pPr>
      <w:r>
        <w:rPr>
          <w:rFonts w:hint="eastAsia" w:ascii="Times New Roman" w:hAnsi="Times New Roman" w:eastAsia="仿宋_GB2312"/>
          <w:color w:val="auto"/>
          <w:sz w:val="32"/>
        </w:rPr>
        <w:t>（1）详细介绍技术设备的基本原理。</w:t>
      </w:r>
    </w:p>
    <w:p w14:paraId="775D7E6A">
      <w:pPr>
        <w:spacing w:beforeLines="0" w:afterLines="0" w:line="360" w:lineRule="auto"/>
        <w:ind w:firstLine="640" w:firstLineChars="200"/>
        <w:rPr>
          <w:rFonts w:hint="default" w:ascii="Times New Roman" w:hAnsi="Times New Roman" w:eastAsia="仿宋_GB2312"/>
          <w:color w:val="auto"/>
          <w:sz w:val="32"/>
        </w:rPr>
      </w:pPr>
      <w:r>
        <w:rPr>
          <w:rFonts w:hint="eastAsia" w:ascii="Times New Roman" w:hAnsi="Times New Roman" w:eastAsia="仿宋_GB2312"/>
          <w:color w:val="auto"/>
          <w:sz w:val="32"/>
        </w:rPr>
        <w:t>（2）重点说明技术设备的关键技术、工艺流程及主要设备等，必要时可附结构图、流程图、示意图等。</w:t>
      </w:r>
    </w:p>
    <w:p w14:paraId="52FE516B">
      <w:pPr>
        <w:spacing w:beforeLines="0" w:afterLines="0" w:line="360" w:lineRule="auto"/>
        <w:ind w:firstLine="640" w:firstLineChars="200"/>
        <w:rPr>
          <w:rFonts w:hint="default" w:ascii="Times New Roman" w:hAnsi="Times New Roman" w:eastAsia="仿宋_GB2312"/>
          <w:color w:val="auto"/>
          <w:sz w:val="32"/>
        </w:rPr>
      </w:pPr>
      <w:r>
        <w:rPr>
          <w:rFonts w:hint="eastAsia" w:ascii="Times New Roman" w:hAnsi="Times New Roman" w:eastAsia="仿宋_GB2312"/>
          <w:color w:val="auto"/>
          <w:sz w:val="32"/>
        </w:rPr>
        <w:t>（3）技术设备的主要指标、核心参数及其与同类技术设备的对比。</w:t>
      </w:r>
    </w:p>
    <w:p w14:paraId="4CE151DB">
      <w:pPr>
        <w:widowControl/>
        <w:spacing w:beforeLines="0" w:afterLines="0" w:line="360" w:lineRule="auto"/>
        <w:ind w:firstLine="640" w:firstLineChars="200"/>
        <w:jc w:val="left"/>
        <w:rPr>
          <w:rFonts w:hint="default" w:ascii="Times New Roman" w:hAnsi="Times New Roman" w:eastAsia="黑体"/>
          <w:color w:val="auto"/>
          <w:sz w:val="32"/>
        </w:rPr>
      </w:pPr>
      <w:r>
        <w:rPr>
          <w:rFonts w:hint="eastAsia" w:ascii="Times New Roman" w:hAnsi="Times New Roman" w:eastAsia="黑体"/>
          <w:color w:val="auto"/>
          <w:sz w:val="32"/>
        </w:rPr>
        <w:t>四、评价指标</w:t>
      </w:r>
    </w:p>
    <w:p w14:paraId="728DCBCB">
      <w:pPr>
        <w:spacing w:beforeLines="0" w:afterLines="0" w:line="360" w:lineRule="auto"/>
        <w:ind w:firstLine="640" w:firstLineChars="200"/>
        <w:rPr>
          <w:rFonts w:hint="default" w:ascii="Times New Roman" w:hAnsi="Times New Roman" w:eastAsia="仿宋_GB2312"/>
          <w:color w:val="auto"/>
          <w:sz w:val="32"/>
        </w:rPr>
      </w:pPr>
      <w:r>
        <w:rPr>
          <w:rFonts w:hint="eastAsia" w:ascii="Times New Roman" w:hAnsi="Times New Roman" w:eastAsia="仿宋_GB2312"/>
          <w:color w:val="auto"/>
          <w:sz w:val="32"/>
        </w:rPr>
        <w:t>（</w:t>
      </w:r>
      <w:r>
        <w:rPr>
          <w:rFonts w:hint="default" w:ascii="Times New Roman" w:hAnsi="Times New Roman" w:eastAsia="仿宋_GB2312"/>
          <w:color w:val="auto"/>
          <w:sz w:val="32"/>
        </w:rPr>
        <w:t>1</w:t>
      </w:r>
      <w:r>
        <w:rPr>
          <w:rFonts w:hint="eastAsia" w:ascii="Times New Roman" w:hAnsi="Times New Roman" w:eastAsia="仿宋_GB2312"/>
          <w:color w:val="auto"/>
          <w:sz w:val="32"/>
        </w:rPr>
        <w:t>）先进性。技术设备创新水平，可以分为国际领先、国际先进、国内领先和国内先进水平，如在关键核心技术设备、短板技术设备等方面有突破，需加以重点说明。</w:t>
      </w:r>
    </w:p>
    <w:p w14:paraId="3EF7C53A">
      <w:pPr>
        <w:spacing w:beforeLines="0" w:afterLines="0" w:line="360" w:lineRule="auto"/>
        <w:ind w:firstLine="640" w:firstLineChars="200"/>
        <w:rPr>
          <w:rFonts w:hint="default" w:ascii="Times New Roman" w:hAnsi="Times New Roman" w:eastAsia="仿宋_GB2312"/>
          <w:color w:val="auto"/>
          <w:sz w:val="32"/>
        </w:rPr>
      </w:pPr>
      <w:r>
        <w:rPr>
          <w:rFonts w:hint="eastAsia" w:ascii="Times New Roman" w:hAnsi="Times New Roman" w:eastAsia="仿宋_GB2312"/>
          <w:color w:val="auto"/>
          <w:sz w:val="32"/>
        </w:rPr>
        <w:t>（</w:t>
      </w:r>
      <w:r>
        <w:rPr>
          <w:rFonts w:hint="default" w:ascii="Times New Roman" w:hAnsi="Times New Roman" w:eastAsia="仿宋_GB2312"/>
          <w:color w:val="auto"/>
          <w:sz w:val="32"/>
        </w:rPr>
        <w:t>2</w:t>
      </w:r>
      <w:r>
        <w:rPr>
          <w:rFonts w:hint="eastAsia" w:ascii="Times New Roman" w:hAnsi="Times New Roman" w:eastAsia="仿宋_GB2312"/>
          <w:color w:val="auto"/>
          <w:sz w:val="32"/>
        </w:rPr>
        <w:t>）可靠性。技术设备投入应用的可靠性或技术设备成熟程度，详细介绍实际应用案例的数量、规模和使用年限等情况。</w:t>
      </w:r>
    </w:p>
    <w:p w14:paraId="1322D61F">
      <w:pPr>
        <w:spacing w:beforeLines="0" w:afterLines="0" w:line="360" w:lineRule="auto"/>
        <w:ind w:firstLine="640" w:firstLineChars="200"/>
        <w:rPr>
          <w:rFonts w:hint="default" w:ascii="Times New Roman" w:hAnsi="Times New Roman" w:eastAsia="仿宋_GB2312"/>
          <w:color w:val="auto"/>
          <w:sz w:val="32"/>
        </w:rPr>
      </w:pPr>
      <w:r>
        <w:rPr>
          <w:rFonts w:hint="eastAsia" w:ascii="Times New Roman" w:hAnsi="Times New Roman" w:eastAsia="仿宋_GB2312"/>
          <w:color w:val="auto"/>
          <w:sz w:val="32"/>
        </w:rPr>
        <w:t>（</w:t>
      </w:r>
      <w:r>
        <w:rPr>
          <w:rFonts w:hint="default" w:ascii="Times New Roman" w:hAnsi="Times New Roman" w:eastAsia="仿宋_GB2312"/>
          <w:color w:val="auto"/>
          <w:sz w:val="32"/>
        </w:rPr>
        <w:t>3</w:t>
      </w:r>
      <w:r>
        <w:rPr>
          <w:rFonts w:hint="eastAsia" w:ascii="Times New Roman" w:hAnsi="Times New Roman" w:eastAsia="仿宋_GB2312"/>
          <w:color w:val="auto"/>
          <w:sz w:val="32"/>
        </w:rPr>
        <w:t>）适用性。重点介绍技术设备在减少工业固废产生量、降低工业固废产生强度或危害性、资源综合利用、以及再制造方面的技术优势和功能特性。</w:t>
      </w:r>
    </w:p>
    <w:p w14:paraId="7CDE53C3">
      <w:pPr>
        <w:spacing w:beforeLines="0" w:afterLines="0" w:line="360" w:lineRule="auto"/>
        <w:ind w:firstLine="640" w:firstLineChars="200"/>
        <w:rPr>
          <w:rFonts w:hint="default" w:ascii="Times New Roman" w:hAnsi="Times New Roman" w:eastAsia="仿宋_GB2312"/>
          <w:color w:val="auto"/>
          <w:sz w:val="32"/>
        </w:rPr>
      </w:pPr>
      <w:r>
        <w:rPr>
          <w:rFonts w:hint="eastAsia" w:ascii="Times New Roman" w:hAnsi="Times New Roman" w:eastAsia="仿宋_GB2312"/>
          <w:color w:val="auto"/>
          <w:sz w:val="32"/>
        </w:rPr>
        <w:t>（</w:t>
      </w:r>
      <w:r>
        <w:rPr>
          <w:rFonts w:hint="default" w:ascii="Times New Roman" w:hAnsi="Times New Roman" w:eastAsia="仿宋_GB2312"/>
          <w:color w:val="auto"/>
          <w:sz w:val="32"/>
        </w:rPr>
        <w:t>4</w:t>
      </w:r>
      <w:r>
        <w:rPr>
          <w:rFonts w:hint="eastAsia" w:ascii="Times New Roman" w:hAnsi="Times New Roman" w:eastAsia="仿宋_GB2312"/>
          <w:color w:val="auto"/>
          <w:sz w:val="32"/>
        </w:rPr>
        <w:t>）环境效益。详细介绍单台（套）技术设备在基准应用场景下可实现的工业固废减少量、资源综合利用量、再制造产品节材节能碳减排量等，预测该技术设备在行业内的普及率、市场空间等应用前景，并详细计算每年可实现的工业固废减少总量、资源综合利用总量、再制造节材节能碳减排量等。</w:t>
      </w:r>
    </w:p>
    <w:p w14:paraId="609ED469">
      <w:pPr>
        <w:spacing w:beforeLines="0" w:afterLines="0" w:line="360" w:lineRule="auto"/>
        <w:ind w:firstLine="640" w:firstLineChars="200"/>
        <w:rPr>
          <w:rFonts w:hint="default" w:ascii="Times New Roman" w:hAnsi="Times New Roman" w:eastAsia="仿宋_GB2312"/>
          <w:color w:val="auto"/>
          <w:sz w:val="32"/>
        </w:rPr>
      </w:pPr>
      <w:r>
        <w:rPr>
          <w:rFonts w:hint="eastAsia" w:ascii="Times New Roman" w:hAnsi="Times New Roman" w:eastAsia="仿宋_GB2312"/>
          <w:color w:val="auto"/>
          <w:sz w:val="32"/>
        </w:rPr>
        <w:t>（</w:t>
      </w:r>
      <w:r>
        <w:rPr>
          <w:rFonts w:hint="default" w:ascii="Times New Roman" w:hAnsi="Times New Roman" w:eastAsia="仿宋_GB2312"/>
          <w:color w:val="auto"/>
          <w:sz w:val="32"/>
        </w:rPr>
        <w:t>5</w:t>
      </w:r>
      <w:r>
        <w:rPr>
          <w:rFonts w:hint="eastAsia" w:ascii="Times New Roman" w:hAnsi="Times New Roman" w:eastAsia="仿宋_GB2312"/>
          <w:color w:val="auto"/>
          <w:sz w:val="32"/>
        </w:rPr>
        <w:t>）经济和社会效益。详细介绍单台（套）技术设备在基准应用场景下的投资成本、投资回收期等，并在技术设备应用前景预测基础上，详细计算每年可实现的经济和社会效益。</w:t>
      </w:r>
    </w:p>
    <w:p w14:paraId="113D0B6D">
      <w:pPr>
        <w:widowControl/>
        <w:spacing w:beforeLines="0" w:afterLines="0" w:line="360" w:lineRule="auto"/>
        <w:ind w:firstLine="640" w:firstLineChars="200"/>
        <w:jc w:val="left"/>
        <w:rPr>
          <w:rFonts w:hint="default" w:ascii="Times New Roman" w:hAnsi="Times New Roman" w:eastAsia="楷体_GB2312"/>
          <w:color w:val="auto"/>
          <w:sz w:val="32"/>
        </w:rPr>
      </w:pPr>
      <w:r>
        <w:rPr>
          <w:rFonts w:hint="eastAsia" w:ascii="Times New Roman" w:hAnsi="Times New Roman" w:eastAsia="黑体"/>
          <w:color w:val="auto"/>
          <w:sz w:val="32"/>
        </w:rPr>
        <w:t>五、推广建议</w:t>
      </w:r>
    </w:p>
    <w:p w14:paraId="2C91868D">
      <w:pPr>
        <w:spacing w:beforeLines="0" w:afterLines="0" w:line="360" w:lineRule="auto"/>
        <w:ind w:firstLine="640" w:firstLineChars="200"/>
        <w:rPr>
          <w:rFonts w:hint="default" w:ascii="Times New Roman" w:hAnsi="Times New Roman" w:eastAsia="仿宋_GB2312"/>
          <w:color w:val="auto"/>
          <w:sz w:val="32"/>
        </w:rPr>
      </w:pPr>
      <w:r>
        <w:rPr>
          <w:rFonts w:hint="eastAsia" w:ascii="Times New Roman" w:hAnsi="Times New Roman" w:eastAsia="仿宋_GB2312"/>
          <w:color w:val="auto"/>
          <w:sz w:val="32"/>
        </w:rPr>
        <w:t>（1）重点介绍技术设备实际应用的领域、企业、规模、减排效果等情况。</w:t>
      </w:r>
    </w:p>
    <w:p w14:paraId="00441CEB">
      <w:pPr>
        <w:spacing w:beforeLines="0" w:afterLines="0" w:line="360" w:lineRule="auto"/>
        <w:ind w:firstLine="640" w:firstLineChars="200"/>
        <w:rPr>
          <w:rFonts w:hint="default" w:ascii="Times New Roman" w:hAnsi="Times New Roman" w:eastAsia="仿宋_GB2312"/>
          <w:color w:val="auto"/>
          <w:sz w:val="32"/>
        </w:rPr>
      </w:pPr>
      <w:r>
        <w:rPr>
          <w:rFonts w:hint="eastAsia" w:ascii="Times New Roman" w:hAnsi="Times New Roman" w:eastAsia="仿宋_GB2312"/>
          <w:color w:val="auto"/>
          <w:sz w:val="32"/>
        </w:rPr>
        <w:t>（</w:t>
      </w:r>
      <w:r>
        <w:rPr>
          <w:rFonts w:hint="default" w:ascii="Times New Roman" w:hAnsi="Times New Roman" w:eastAsia="仿宋_GB2312"/>
          <w:color w:val="auto"/>
          <w:sz w:val="32"/>
        </w:rPr>
        <w:t>2</w:t>
      </w:r>
      <w:r>
        <w:rPr>
          <w:rFonts w:hint="eastAsia" w:ascii="Times New Roman" w:hAnsi="Times New Roman" w:eastAsia="仿宋_GB2312"/>
          <w:color w:val="auto"/>
          <w:sz w:val="32"/>
        </w:rPr>
        <w:t>）预测</w:t>
      </w:r>
      <w:r>
        <w:rPr>
          <w:rFonts w:hint="default" w:ascii="Times New Roman" w:hAnsi="Times New Roman" w:eastAsia="仿宋_GB2312"/>
          <w:color w:val="auto"/>
          <w:sz w:val="32"/>
        </w:rPr>
        <w:t>3</w:t>
      </w:r>
      <w:r>
        <w:rPr>
          <w:rFonts w:hint="eastAsia" w:ascii="Times New Roman" w:hAnsi="Times New Roman" w:eastAsia="仿宋_GB2312"/>
          <w:color w:val="auto"/>
          <w:sz w:val="32"/>
        </w:rPr>
        <w:t>年后技术设备在行业内的应用推广前景，包括普及率、总投入、减排总量、经济和社会效益等。</w:t>
      </w:r>
    </w:p>
    <w:p w14:paraId="0743E0A7">
      <w:pPr>
        <w:spacing w:beforeLines="0" w:afterLines="0" w:line="360" w:lineRule="auto"/>
        <w:ind w:firstLine="640" w:firstLineChars="200"/>
        <w:rPr>
          <w:rFonts w:hint="default" w:ascii="Times New Roman" w:hAnsi="Times New Roman" w:eastAsia="仿宋_GB2312"/>
          <w:color w:val="auto"/>
          <w:sz w:val="32"/>
        </w:rPr>
      </w:pPr>
      <w:r>
        <w:rPr>
          <w:rFonts w:hint="eastAsia" w:ascii="Times New Roman" w:hAnsi="Times New Roman" w:eastAsia="仿宋_GB2312"/>
          <w:color w:val="auto"/>
          <w:sz w:val="32"/>
        </w:rPr>
        <w:t>（3）支持该技术设备应用推广的政策措施建议。</w:t>
      </w:r>
    </w:p>
    <w:p w14:paraId="5F2C7B44">
      <w:pPr>
        <w:widowControl/>
        <w:spacing w:beforeLines="0" w:afterLines="0" w:line="360" w:lineRule="auto"/>
        <w:ind w:firstLine="640" w:firstLineChars="200"/>
        <w:jc w:val="left"/>
        <w:rPr>
          <w:rFonts w:hint="default" w:ascii="Times New Roman" w:hAnsi="Times New Roman" w:eastAsia="黑体"/>
          <w:color w:val="auto"/>
          <w:sz w:val="32"/>
        </w:rPr>
      </w:pPr>
      <w:r>
        <w:rPr>
          <w:rFonts w:hint="eastAsia" w:ascii="Times New Roman" w:hAnsi="Times New Roman" w:eastAsia="黑体"/>
          <w:color w:val="auto"/>
          <w:sz w:val="32"/>
        </w:rPr>
        <w:t>六、有关附件</w:t>
      </w:r>
      <w:r>
        <w:rPr>
          <w:rFonts w:hint="eastAsia" w:ascii="Times New Roman" w:hAnsi="Times New Roman" w:eastAsia="仿宋_GB2312"/>
          <w:color w:val="auto"/>
          <w:sz w:val="32"/>
        </w:rPr>
        <w:t>（根据企业实际情况提供，包括但不限于以下所列内容）</w:t>
      </w:r>
    </w:p>
    <w:p w14:paraId="580430F4">
      <w:pPr>
        <w:spacing w:beforeLines="0" w:afterLines="0" w:line="360" w:lineRule="auto"/>
        <w:ind w:firstLine="640" w:firstLineChars="200"/>
        <w:rPr>
          <w:rFonts w:hint="default" w:ascii="Times New Roman" w:hAnsi="Times New Roman" w:eastAsia="仿宋_GB2312"/>
          <w:color w:val="auto"/>
          <w:sz w:val="32"/>
        </w:rPr>
      </w:pPr>
      <w:r>
        <w:rPr>
          <w:rFonts w:hint="eastAsia" w:ascii="Times New Roman" w:hAnsi="Times New Roman" w:eastAsia="仿宋_GB2312"/>
          <w:color w:val="auto"/>
          <w:sz w:val="32"/>
        </w:rPr>
        <w:t>（1）技术设备提供单位的营业执照和组织机构代码证等。</w:t>
      </w:r>
    </w:p>
    <w:p w14:paraId="0F468C44">
      <w:pPr>
        <w:spacing w:beforeLines="0" w:afterLines="0" w:line="360" w:lineRule="auto"/>
        <w:ind w:firstLine="640" w:firstLineChars="200"/>
        <w:rPr>
          <w:rFonts w:hint="default" w:ascii="Times New Roman" w:hAnsi="Times New Roman" w:eastAsia="仿宋_GB2312"/>
          <w:color w:val="auto"/>
          <w:sz w:val="32"/>
        </w:rPr>
      </w:pPr>
      <w:r>
        <w:rPr>
          <w:rFonts w:hint="eastAsia" w:ascii="Times New Roman" w:hAnsi="Times New Roman" w:eastAsia="仿宋_GB2312"/>
          <w:color w:val="auto"/>
          <w:sz w:val="32"/>
        </w:rPr>
        <w:t>（2）与申报技术</w:t>
      </w:r>
      <w:r>
        <w:rPr>
          <w:rFonts w:hint="eastAsia" w:ascii="Times New Roman" w:hAnsi="Times New Roman" w:eastAsia="楷体"/>
          <w:color w:val="auto"/>
          <w:sz w:val="32"/>
        </w:rPr>
        <w:t>设备</w:t>
      </w:r>
      <w:r>
        <w:rPr>
          <w:rFonts w:hint="eastAsia" w:ascii="Times New Roman" w:hAnsi="Times New Roman" w:eastAsia="仿宋_GB2312"/>
          <w:color w:val="auto"/>
          <w:sz w:val="32"/>
        </w:rPr>
        <w:t>相关的技术鉴定、产品鉴定，包括科技查新报告等。</w:t>
      </w:r>
    </w:p>
    <w:p w14:paraId="6C4FAA78">
      <w:pPr>
        <w:spacing w:beforeLines="0" w:afterLines="0" w:line="360" w:lineRule="auto"/>
        <w:ind w:firstLine="640" w:firstLineChars="200"/>
        <w:rPr>
          <w:rFonts w:hint="default" w:ascii="Times New Roman" w:hAnsi="Times New Roman" w:eastAsia="仿宋_GB2312"/>
          <w:color w:val="auto"/>
          <w:sz w:val="32"/>
        </w:rPr>
      </w:pPr>
      <w:r>
        <w:rPr>
          <w:rFonts w:hint="eastAsia" w:ascii="Times New Roman" w:hAnsi="Times New Roman" w:eastAsia="仿宋_GB2312"/>
          <w:color w:val="auto"/>
          <w:sz w:val="32"/>
        </w:rPr>
        <w:t>（3）具有专业资质的第三方检测机构出具的该技术设备的性能检测报告。</w:t>
      </w:r>
    </w:p>
    <w:p w14:paraId="38FBE611">
      <w:pPr>
        <w:spacing w:beforeLines="0" w:afterLines="0" w:line="360" w:lineRule="auto"/>
        <w:ind w:firstLine="640" w:firstLineChars="200"/>
        <w:rPr>
          <w:rFonts w:hint="default" w:ascii="Times New Roman" w:hAnsi="Times New Roman" w:eastAsia="仿宋_GB2312"/>
          <w:color w:val="auto"/>
          <w:sz w:val="32"/>
        </w:rPr>
      </w:pPr>
      <w:r>
        <w:rPr>
          <w:rFonts w:hint="eastAsia" w:ascii="Times New Roman" w:hAnsi="Times New Roman" w:eastAsia="仿宋_GB2312"/>
          <w:color w:val="auto"/>
          <w:sz w:val="32"/>
        </w:rPr>
        <w:t>（4）专业认证机构出具的认证证书。</w:t>
      </w:r>
    </w:p>
    <w:p w14:paraId="0C21B109">
      <w:pPr>
        <w:spacing w:beforeLines="0" w:afterLines="0" w:line="360" w:lineRule="auto"/>
        <w:ind w:firstLine="640" w:firstLineChars="200"/>
        <w:rPr>
          <w:rFonts w:hint="default" w:ascii="Times New Roman" w:hAnsi="Times New Roman" w:eastAsia="仿宋_GB2312"/>
          <w:color w:val="auto"/>
          <w:sz w:val="32"/>
        </w:rPr>
      </w:pPr>
      <w:r>
        <w:rPr>
          <w:rFonts w:hint="eastAsia" w:ascii="Times New Roman" w:hAnsi="Times New Roman" w:eastAsia="仿宋_GB2312"/>
          <w:color w:val="auto"/>
          <w:sz w:val="32"/>
        </w:rPr>
        <w:t>（5）技术设备专利证书复印件或知识产权声明（如知识产权为其他企事业单位所有或与其他企事业单位共有，需同时提供由该企事业单位出具的正式授权使用声明）。</w:t>
      </w:r>
    </w:p>
    <w:p w14:paraId="5C799A7D">
      <w:pPr>
        <w:spacing w:beforeLines="0" w:afterLines="0" w:line="360" w:lineRule="auto"/>
        <w:ind w:firstLine="640" w:firstLineChars="200"/>
      </w:pPr>
      <w:r>
        <w:rPr>
          <w:rFonts w:hint="eastAsia" w:ascii="Times New Roman" w:hAnsi="Times New Roman" w:eastAsia="仿宋_GB2312"/>
          <w:color w:val="auto"/>
          <w:sz w:val="32"/>
        </w:rPr>
        <w:t>（6）奖励证书复印件（加盖公章）及其他补充证明材料。</w:t>
      </w:r>
    </w:p>
    <w:sectPr>
      <w:headerReference r:id="rId5" w:type="default"/>
      <w:pgSz w:w="11906" w:h="16838"/>
      <w:pgMar w:top="2098" w:right="1474" w:bottom="1984" w:left="1474" w:header="851" w:footer="992" w:gutter="0"/>
      <w:paperSrc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53B3B40-75F3-475A-A06D-4A8F736A2D9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文鼎CS大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ejaVu Sans">
    <w:altName w:val="Segoe Print"/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672BF77-FD17-41BE-8D4F-6615A106352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EC3E230-BA5F-4BDA-86F9-7849EF5B0F20}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7F01B3D-4758-485A-B010-B8F8F9185BF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9229A795-48E3-415D-8FCA-9CC6ADE7E8D9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BE97A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651042">
                          <w:pPr>
                            <w:pStyle w:val="3"/>
                            <w:rPr>
                              <w:rFonts w:hint="eastAsia" w:eastAsia="宋体"/>
                              <w:sz w:val="28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sz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sz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sz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sz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eastAsia="宋体"/>
                              <w:sz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Cva0P3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D651042">
                    <w:pPr>
                      <w:pStyle w:val="3"/>
                      <w:rPr>
                        <w:rFonts w:hint="eastAsia" w:eastAsia="宋体"/>
                        <w:sz w:val="28"/>
                        <w:lang w:eastAsia="zh-CN"/>
                      </w:rPr>
                    </w:pPr>
                    <w:r>
                      <w:rPr>
                        <w:rFonts w:hint="eastAsia" w:eastAsia="宋体"/>
                        <w:sz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sz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sz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sz w:val="28"/>
                        <w:lang w:eastAsia="zh-CN"/>
                      </w:rPr>
                      <w:t>1</w:t>
                    </w:r>
                    <w:r>
                      <w:rPr>
                        <w:rFonts w:hint="eastAsia" w:eastAsia="宋体"/>
                        <w:sz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4EB551">
    <w:pPr>
      <w:pStyle w:val="4"/>
      <w:pBdr>
        <w:bottom w:val="none" w:color="auto" w:sz="0" w:space="0"/>
      </w:pBdr>
      <w:tabs>
        <w:tab w:val="left" w:pos="4972"/>
      </w:tabs>
      <w:spacing w:beforeLines="0" w:afterLines="0"/>
      <w:jc w:val="left"/>
      <w:rPr>
        <w:rFonts w:hint="default"/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0BD224">
    <w:pPr>
      <w:pStyle w:val="4"/>
      <w:pBdr>
        <w:bottom w:val="none" w:color="auto" w:sz="0" w:space="0"/>
      </w:pBdr>
      <w:spacing w:beforeLines="0" w:afterLines="0"/>
      <w:rPr>
        <w:rFonts w:hint="default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2A3646"/>
    <w:multiLevelType w:val="multilevel"/>
    <w:tmpl w:val="C82A364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AD511E3"/>
    <w:rsid w:val="21446059"/>
    <w:rsid w:val="67BB5BA8"/>
    <w:rsid w:val="6CE5552B"/>
    <w:rsid w:val="BEFDAC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center"/>
    </w:pPr>
    <w:rPr>
      <w:rFonts w:ascii="Times New Roman" w:hAnsi="Times New Roman" w:eastAsia="文鼎CS大宋" w:cs="Times New Roman"/>
      <w:sz w:val="84"/>
      <w:szCs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1866</Words>
  <Characters>1879</Characters>
  <Lines>0</Lines>
  <Paragraphs>0</Paragraphs>
  <TotalTime>6.66666666666667</TotalTime>
  <ScaleCrop>false</ScaleCrop>
  <LinksUpToDate>false</LinksUpToDate>
  <CharactersWithSpaces>2116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2024-12-31T03:24:00Z</dcterms:created>
  <dc:creator>蒋鹏</dc:creator>
  <cp:lastModifiedBy>.</cp:lastModifiedBy>
  <dcterms:modified xsi:type="dcterms:W3CDTF">2025-02-11T00:59:14Z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eyJoZGlkIjoiZGY0NWFiZDkzMzMwMGVlZDhiOGMzNjZhN2NiYjA1N2QiLCJ1c2VySWQiOiI1MDk0NTUyNDUifQ==</vt:lpwstr>
  </property>
  <property fmtid="{D5CDD505-2E9C-101B-9397-08002B2CF9AE}" pid="4" name="ICV">
    <vt:lpwstr>77669D4257EA43ECA7BDB0816159BF78_13</vt:lpwstr>
  </property>
</Properties>
</file>